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86D9E" w14:textId="79015E3F" w:rsidR="00C9445E" w:rsidRPr="004A3755" w:rsidRDefault="00C9445E" w:rsidP="00C9445E">
      <w:pPr>
        <w:tabs>
          <w:tab w:val="center" w:pos="4536"/>
          <w:tab w:val="right" w:pos="8280"/>
          <w:tab w:val="right" w:pos="9639"/>
        </w:tabs>
        <w:spacing w:after="0"/>
        <w:ind w:right="2"/>
        <w:rPr>
          <w:rFonts w:ascii="Arial" w:eastAsia="MS Mincho" w:hAnsi="Arial" w:cs="Arial"/>
          <w:b/>
          <w:bCs/>
          <w:sz w:val="24"/>
          <w:szCs w:val="18"/>
          <w:lang w:val="en-US" w:eastAsia="ja-JP"/>
        </w:rPr>
      </w:pPr>
      <w:r w:rsidRPr="00BB58BB">
        <w:rPr>
          <w:rFonts w:ascii="Arial" w:eastAsia="MS Mincho" w:hAnsi="Arial" w:cs="Arial"/>
          <w:b/>
          <w:bCs/>
          <w:sz w:val="24"/>
          <w:szCs w:val="18"/>
          <w:lang w:eastAsia="ja-JP"/>
        </w:rPr>
        <w:t>3GPP TSG RAN WG1 #10</w:t>
      </w:r>
      <w:r w:rsidR="00417C48">
        <w:rPr>
          <w:rFonts w:ascii="Arial" w:eastAsia="MS Mincho" w:hAnsi="Arial" w:cs="Arial"/>
          <w:b/>
          <w:bCs/>
          <w:sz w:val="24"/>
          <w:szCs w:val="18"/>
          <w:lang w:eastAsia="ja-JP"/>
        </w:rPr>
        <w:t>9</w:t>
      </w:r>
      <w:r w:rsidR="00533EC8">
        <w:rPr>
          <w:rFonts w:ascii="Arial" w:eastAsia="MS Mincho" w:hAnsi="Arial" w:cs="Arial"/>
          <w:b/>
          <w:bCs/>
          <w:sz w:val="24"/>
          <w:szCs w:val="18"/>
          <w:lang w:eastAsia="ja-JP"/>
        </w:rPr>
        <w:t>-</w:t>
      </w:r>
      <w:r w:rsidRPr="00BB58BB">
        <w:rPr>
          <w:rFonts w:ascii="Arial" w:eastAsia="MS Mincho" w:hAnsi="Arial" w:cs="Arial"/>
          <w:b/>
          <w:bCs/>
          <w:sz w:val="24"/>
          <w:szCs w:val="18"/>
          <w:lang w:eastAsia="ja-JP"/>
        </w:rPr>
        <w:t>e</w:t>
      </w:r>
      <w:r w:rsidRPr="00BB58BB">
        <w:rPr>
          <w:rFonts w:ascii="Arial" w:eastAsia="MS Mincho" w:hAnsi="Arial" w:cs="Arial"/>
          <w:b/>
          <w:bCs/>
          <w:sz w:val="24"/>
          <w:szCs w:val="18"/>
          <w:lang w:eastAsia="ja-JP"/>
        </w:rPr>
        <w:tab/>
      </w:r>
      <w:r w:rsidRPr="00BB58BB">
        <w:rPr>
          <w:rFonts w:ascii="Arial" w:eastAsia="MS Mincho" w:hAnsi="Arial" w:cs="Arial"/>
          <w:b/>
          <w:bCs/>
          <w:sz w:val="24"/>
          <w:szCs w:val="18"/>
          <w:lang w:eastAsia="ja-JP"/>
        </w:rPr>
        <w:tab/>
      </w:r>
      <w:r w:rsidR="000E4442" w:rsidRPr="00BB58BB">
        <w:rPr>
          <w:rFonts w:ascii="Arial" w:eastAsia="MS Mincho" w:hAnsi="Arial" w:cs="Arial"/>
          <w:b/>
          <w:bCs/>
          <w:sz w:val="24"/>
          <w:szCs w:val="18"/>
          <w:lang w:eastAsia="ja-JP"/>
        </w:rPr>
        <w:tab/>
      </w:r>
      <w:r w:rsidR="005A590E" w:rsidRPr="005A590E">
        <w:rPr>
          <w:rFonts w:ascii="Arial" w:eastAsia="MS Mincho" w:hAnsi="Arial" w:cs="Arial"/>
          <w:b/>
          <w:bCs/>
          <w:sz w:val="24"/>
          <w:szCs w:val="18"/>
          <w:lang w:eastAsia="ja-JP"/>
        </w:rPr>
        <w:t>R1-</w:t>
      </w:r>
      <w:r w:rsidR="00857860" w:rsidRPr="00857860">
        <w:rPr>
          <w:rFonts w:ascii="Arial" w:eastAsia="MS Mincho" w:hAnsi="Arial" w:cs="Arial"/>
          <w:b/>
          <w:bCs/>
          <w:sz w:val="24"/>
          <w:szCs w:val="18"/>
          <w:lang w:eastAsia="ja-JP"/>
        </w:rPr>
        <w:t>220</w:t>
      </w:r>
      <w:r w:rsidR="004A3755">
        <w:rPr>
          <w:rFonts w:ascii="Arial" w:eastAsia="MS Mincho" w:hAnsi="Arial" w:cs="Arial"/>
          <w:b/>
          <w:bCs/>
          <w:sz w:val="24"/>
          <w:szCs w:val="18"/>
          <w:lang w:eastAsia="ja-JP"/>
        </w:rPr>
        <w:t>4985</w:t>
      </w:r>
    </w:p>
    <w:p w14:paraId="476BD691" w14:textId="0B60E236" w:rsidR="00466590" w:rsidRPr="0012596F" w:rsidRDefault="0012596F" w:rsidP="00BD3403">
      <w:pPr>
        <w:tabs>
          <w:tab w:val="center" w:pos="4536"/>
          <w:tab w:val="right" w:pos="9072"/>
        </w:tabs>
        <w:rPr>
          <w:rFonts w:ascii="Arial" w:eastAsia="MS Mincho" w:hAnsi="Arial" w:cs="Arial"/>
          <w:b/>
          <w:bCs/>
          <w:sz w:val="24"/>
          <w:szCs w:val="18"/>
          <w:lang w:eastAsia="ja-JP"/>
        </w:rPr>
      </w:pPr>
      <w:r w:rsidRPr="0012596F">
        <w:rPr>
          <w:rFonts w:ascii="Arial" w:eastAsia="MS Mincho" w:hAnsi="Arial" w:cs="Arial"/>
          <w:b/>
          <w:bCs/>
          <w:sz w:val="24"/>
          <w:szCs w:val="18"/>
          <w:lang w:eastAsia="ja-JP"/>
        </w:rPr>
        <w:t>e-Meeting, May 9th – 20th, 2022</w:t>
      </w:r>
      <w:r w:rsidR="00466590" w:rsidRPr="0012596F">
        <w:rPr>
          <w:rFonts w:ascii="Arial" w:eastAsia="MS Mincho" w:hAnsi="Arial" w:cs="Arial"/>
          <w:b/>
          <w:bCs/>
          <w:sz w:val="24"/>
          <w:szCs w:val="18"/>
          <w:lang w:eastAsia="ja-JP"/>
        </w:rPr>
        <w:tab/>
      </w:r>
    </w:p>
    <w:p w14:paraId="0F134D7F" w14:textId="08F2CADB"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8.</w:t>
      </w:r>
      <w:r w:rsidR="00F54040">
        <w:rPr>
          <w:rFonts w:ascii="Arial" w:eastAsia="MS Mincho" w:hAnsi="Arial"/>
          <w:sz w:val="24"/>
        </w:rPr>
        <w:t>5</w:t>
      </w:r>
      <w:r>
        <w:rPr>
          <w:rFonts w:ascii="Arial" w:eastAsia="MS Mincho" w:hAnsi="Arial"/>
          <w:sz w:val="24"/>
        </w:rPr>
        <w:t>.</w:t>
      </w:r>
      <w:r w:rsidR="00C116A8">
        <w:rPr>
          <w:rFonts w:ascii="Arial" w:eastAsia="MS Mincho" w:hAnsi="Arial"/>
          <w:sz w:val="24"/>
        </w:rPr>
        <w:t>1</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1EE83C00"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F01871">
        <w:rPr>
          <w:rFonts w:ascii="Arial" w:eastAsia="MS Mincho" w:hAnsi="Arial"/>
          <w:sz w:val="24"/>
        </w:rPr>
        <w:t>Maintenance</w:t>
      </w:r>
      <w:r w:rsidR="00C116A8" w:rsidRPr="00C116A8">
        <w:rPr>
          <w:rFonts w:ascii="Arial" w:eastAsia="MS Mincho" w:hAnsi="Arial"/>
          <w:sz w:val="24"/>
        </w:rPr>
        <w:t xml:space="preserve"> on </w:t>
      </w:r>
      <w:r w:rsidR="00F00CC0">
        <w:rPr>
          <w:rFonts w:ascii="Arial" w:eastAsia="MS Mincho" w:hAnsi="Arial"/>
          <w:sz w:val="24"/>
        </w:rPr>
        <w:t>Accuracy Improvements</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0F7CF282" w14:textId="6BA5E22E" w:rsidR="00806DD3" w:rsidRDefault="00466590" w:rsidP="00806DD3">
      <w:pPr>
        <w:pStyle w:val="3GPPText"/>
        <w:rPr>
          <w:sz w:val="24"/>
          <w:szCs w:val="24"/>
        </w:rPr>
      </w:pPr>
      <w:r w:rsidRPr="004A2033">
        <w:rPr>
          <w:sz w:val="24"/>
          <w:szCs w:val="24"/>
        </w:rPr>
        <w:t>At RAN</w:t>
      </w:r>
      <w:r w:rsidR="00C9445E">
        <w:rPr>
          <w:sz w:val="24"/>
          <w:szCs w:val="24"/>
        </w:rPr>
        <w:t>1 #10</w:t>
      </w:r>
      <w:r w:rsidR="006362F1">
        <w:rPr>
          <w:sz w:val="24"/>
          <w:szCs w:val="24"/>
        </w:rPr>
        <w:t>8</w:t>
      </w:r>
      <w:r w:rsidR="00BB58BB">
        <w:rPr>
          <w:sz w:val="24"/>
          <w:szCs w:val="24"/>
        </w:rPr>
        <w:t>-e</w:t>
      </w:r>
      <w:r w:rsidRPr="004A2033">
        <w:rPr>
          <w:sz w:val="24"/>
          <w:szCs w:val="24"/>
        </w:rPr>
        <w:t xml:space="preserve"> </w:t>
      </w:r>
      <w:r w:rsidR="00806DD3">
        <w:rPr>
          <w:sz w:val="24"/>
          <w:szCs w:val="24"/>
        </w:rPr>
        <w:t>e-</w:t>
      </w:r>
      <w:r w:rsidRPr="004A2033">
        <w:rPr>
          <w:sz w:val="24"/>
          <w:szCs w:val="24"/>
        </w:rPr>
        <w:t>meeting</w:t>
      </w:r>
      <w:r w:rsidR="00AF1B68">
        <w:rPr>
          <w:sz w:val="24"/>
          <w:szCs w:val="24"/>
        </w:rPr>
        <w:t xml:space="preserve"> several agreements were made with regards to</w:t>
      </w:r>
      <w:r w:rsidR="005F4651">
        <w:rPr>
          <w:sz w:val="24"/>
          <w:szCs w:val="24"/>
        </w:rPr>
        <w:t xml:space="preserve"> all the accuracy</w:t>
      </w:r>
      <w:r w:rsidR="00A36ED2">
        <w:rPr>
          <w:sz w:val="24"/>
          <w:szCs w:val="24"/>
        </w:rPr>
        <w:t xml:space="preserve"> </w:t>
      </w:r>
      <w:r w:rsidR="005F4651">
        <w:rPr>
          <w:sz w:val="24"/>
          <w:szCs w:val="24"/>
        </w:rPr>
        <w:t>related topics: Timing Error mitigation</w:t>
      </w:r>
      <w:r w:rsidR="00024AA4">
        <w:rPr>
          <w:sz w:val="24"/>
          <w:szCs w:val="24"/>
        </w:rPr>
        <w:t xml:space="preserve"> Enhancements</w:t>
      </w:r>
      <w:r w:rsidR="005F4651">
        <w:rPr>
          <w:sz w:val="24"/>
          <w:szCs w:val="24"/>
        </w:rPr>
        <w:t>, UL-</w:t>
      </w:r>
      <w:proofErr w:type="spellStart"/>
      <w:r w:rsidR="005F4651">
        <w:rPr>
          <w:sz w:val="24"/>
          <w:szCs w:val="24"/>
        </w:rPr>
        <w:t>AoA</w:t>
      </w:r>
      <w:proofErr w:type="spellEnd"/>
      <w:r w:rsidR="00024AA4">
        <w:rPr>
          <w:sz w:val="24"/>
          <w:szCs w:val="24"/>
        </w:rPr>
        <w:t xml:space="preserve"> Enhancements</w:t>
      </w:r>
      <w:r w:rsidR="005F4651">
        <w:rPr>
          <w:sz w:val="24"/>
          <w:szCs w:val="24"/>
        </w:rPr>
        <w:t xml:space="preserve">, </w:t>
      </w:r>
      <w:r w:rsidR="00024AA4">
        <w:rPr>
          <w:sz w:val="24"/>
          <w:szCs w:val="24"/>
        </w:rPr>
        <w:t xml:space="preserve">and </w:t>
      </w:r>
      <w:r w:rsidR="005F4651">
        <w:rPr>
          <w:sz w:val="24"/>
          <w:szCs w:val="24"/>
        </w:rPr>
        <w:t>DL-</w:t>
      </w:r>
      <w:proofErr w:type="spellStart"/>
      <w:r w:rsidR="005F4651">
        <w:rPr>
          <w:sz w:val="24"/>
          <w:szCs w:val="24"/>
        </w:rPr>
        <w:t>AoD</w:t>
      </w:r>
      <w:proofErr w:type="spellEnd"/>
      <w:r w:rsidR="00024AA4">
        <w:rPr>
          <w:sz w:val="24"/>
          <w:szCs w:val="24"/>
        </w:rPr>
        <w:t xml:space="preserve"> Enhancements.</w:t>
      </w:r>
    </w:p>
    <w:p w14:paraId="6C7E0356" w14:textId="6C8DF790" w:rsidR="00891E9E" w:rsidRPr="004A2033" w:rsidRDefault="00466590" w:rsidP="00BF19D7">
      <w:pPr>
        <w:pStyle w:val="3GPPText"/>
        <w:spacing w:before="0" w:after="0"/>
        <w:rPr>
          <w:rFonts w:eastAsia="Malgun Gothic"/>
          <w:sz w:val="24"/>
          <w:szCs w:val="24"/>
          <w:lang w:val="en-GB"/>
        </w:rPr>
      </w:pPr>
      <w:r w:rsidRPr="004A2033">
        <w:rPr>
          <w:rFonts w:eastAsia="Malgun Gothic"/>
          <w:sz w:val="24"/>
          <w:szCs w:val="24"/>
          <w:lang w:val="en-GB"/>
        </w:rPr>
        <w:t xml:space="preserve">In this paper, we present our views </w:t>
      </w:r>
      <w:r w:rsidR="002930F9" w:rsidRPr="004A2033">
        <w:rPr>
          <w:rFonts w:eastAsia="Malgun Gothic"/>
          <w:sz w:val="24"/>
          <w:szCs w:val="24"/>
          <w:lang w:val="en-GB"/>
        </w:rPr>
        <w:t xml:space="preserve">on </w:t>
      </w:r>
      <w:r w:rsidR="00024AA4">
        <w:rPr>
          <w:rFonts w:eastAsia="Malgun Gothic"/>
          <w:sz w:val="24"/>
          <w:szCs w:val="24"/>
          <w:lang w:val="en-GB"/>
        </w:rPr>
        <w:t xml:space="preserve">additional </w:t>
      </w:r>
      <w:r w:rsidR="0011460E">
        <w:rPr>
          <w:rFonts w:eastAsia="Malgun Gothic"/>
          <w:sz w:val="24"/>
          <w:szCs w:val="24"/>
          <w:lang w:val="en-GB"/>
        </w:rPr>
        <w:t>maintenance</w:t>
      </w:r>
      <w:r w:rsidR="002930F9" w:rsidRPr="004A2033">
        <w:rPr>
          <w:rFonts w:eastAsia="Malgun Gothic"/>
          <w:sz w:val="24"/>
          <w:szCs w:val="24"/>
          <w:lang w:val="en-GB"/>
        </w:rPr>
        <w:t xml:space="preserve"> </w:t>
      </w:r>
      <w:r w:rsidR="00024AA4">
        <w:rPr>
          <w:rFonts w:eastAsia="Malgun Gothic"/>
          <w:sz w:val="24"/>
          <w:szCs w:val="24"/>
          <w:lang w:val="en-GB"/>
        </w:rPr>
        <w:t xml:space="preserve">issues </w:t>
      </w:r>
      <w:r w:rsidR="0063485F">
        <w:rPr>
          <w:rFonts w:eastAsia="Malgun Gothic"/>
          <w:sz w:val="24"/>
          <w:szCs w:val="24"/>
          <w:lang w:val="en-GB"/>
        </w:rPr>
        <w:t xml:space="preserve">related to the </w:t>
      </w:r>
      <w:r w:rsidR="008072FC">
        <w:rPr>
          <w:rFonts w:eastAsia="Malgun Gothic"/>
          <w:sz w:val="24"/>
          <w:szCs w:val="24"/>
          <w:lang w:val="en-GB"/>
        </w:rPr>
        <w:t xml:space="preserve">accuracy Enhancements for </w:t>
      </w:r>
      <w:r w:rsidR="0063485F">
        <w:rPr>
          <w:rFonts w:eastAsia="Malgun Gothic"/>
          <w:sz w:val="24"/>
          <w:szCs w:val="24"/>
          <w:lang w:val="en-GB"/>
        </w:rPr>
        <w:t>Positioning</w:t>
      </w:r>
      <w:r w:rsidRPr="004A2033">
        <w:rPr>
          <w:rFonts w:eastAsia="Malgun Gothic"/>
          <w:sz w:val="24"/>
          <w:szCs w:val="24"/>
          <w:lang w:val="en-GB"/>
        </w:rPr>
        <w:t>.</w:t>
      </w:r>
    </w:p>
    <w:p w14:paraId="7C68951C" w14:textId="1795EAB1" w:rsidR="009B2FD7" w:rsidRPr="00FC6C9B" w:rsidRDefault="0026146B" w:rsidP="00FC6C9B">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Timing Error Group (TEG) Information Reporting Enhancements</w:t>
      </w:r>
    </w:p>
    <w:p w14:paraId="0471C1DC" w14:textId="28059E78" w:rsidR="00AF7E57" w:rsidRDefault="00AF7E57" w:rsidP="00AF7E57">
      <w:pPr>
        <w:pStyle w:val="Heading2"/>
        <w:numPr>
          <w:ilvl w:val="1"/>
          <w:numId w:val="5"/>
        </w:numPr>
        <w:rPr>
          <w:lang w:val="en-US"/>
        </w:rPr>
      </w:pPr>
      <w:proofErr w:type="spellStart"/>
      <w:r>
        <w:rPr>
          <w:lang w:val="en-US"/>
        </w:rPr>
        <w:t>TxTEG</w:t>
      </w:r>
      <w:proofErr w:type="spellEnd"/>
      <w:r>
        <w:rPr>
          <w:lang w:val="en-US"/>
        </w:rPr>
        <w:t xml:space="preserve"> Timestamp in M</w:t>
      </w:r>
      <w:r w:rsidR="00215268">
        <w:rPr>
          <w:lang w:val="en-US"/>
        </w:rPr>
        <w:t>-</w:t>
      </w:r>
      <w:r>
        <w:rPr>
          <w:lang w:val="en-US"/>
        </w:rPr>
        <w:t>RTT</w:t>
      </w:r>
    </w:p>
    <w:p w14:paraId="3800BF15" w14:textId="0186E533" w:rsidR="00304921" w:rsidRPr="00623622" w:rsidRDefault="00304921" w:rsidP="00304921">
      <w:pPr>
        <w:rPr>
          <w:sz w:val="24"/>
          <w:szCs w:val="24"/>
          <w:lang w:val="en-US"/>
        </w:rPr>
      </w:pPr>
      <w:r w:rsidRPr="00623622">
        <w:rPr>
          <w:sz w:val="24"/>
          <w:szCs w:val="24"/>
          <w:lang w:val="en-US"/>
        </w:rPr>
        <w:t xml:space="preserve">The following </w:t>
      </w:r>
      <w:r w:rsidRPr="00623622">
        <w:rPr>
          <w:color w:val="FF0000"/>
          <w:sz w:val="24"/>
          <w:szCs w:val="24"/>
          <w:lang w:val="en-US"/>
        </w:rPr>
        <w:t xml:space="preserve">FFS </w:t>
      </w:r>
      <w:r w:rsidRPr="00623622">
        <w:rPr>
          <w:sz w:val="24"/>
          <w:szCs w:val="24"/>
          <w:lang w:val="en-US"/>
        </w:rPr>
        <w:t xml:space="preserve">is captured in the M-RTT measurement report in LPP with regards to the nr-Timestamp-r17: </w:t>
      </w:r>
    </w:p>
    <w:p w14:paraId="1B26BFDC" w14:textId="77777777" w:rsidR="00AF7E57" w:rsidRPr="00623622" w:rsidRDefault="00AF7E57" w:rsidP="00AF7E57">
      <w:pPr>
        <w:pStyle w:val="PL"/>
        <w:shd w:val="clear" w:color="auto" w:fill="E6E6E6"/>
        <w:rPr>
          <w:snapToGrid w:val="0"/>
          <w:szCs w:val="16"/>
        </w:rPr>
      </w:pPr>
      <w:r w:rsidRPr="00623622">
        <w:rPr>
          <w:snapToGrid w:val="0"/>
          <w:szCs w:val="16"/>
        </w:rPr>
        <w:t>NR-SRS-TxTEG-Element-r17 ::= SEQUENCE {</w:t>
      </w:r>
    </w:p>
    <w:p w14:paraId="389B1CF8" w14:textId="77777777" w:rsidR="00AF7E57" w:rsidRPr="00623622" w:rsidRDefault="00AF7E57" w:rsidP="00AF7E57">
      <w:pPr>
        <w:pStyle w:val="PL"/>
        <w:shd w:val="clear" w:color="auto" w:fill="E6E6E6"/>
        <w:rPr>
          <w:snapToGrid w:val="0"/>
          <w:szCs w:val="16"/>
        </w:rPr>
      </w:pPr>
      <w:r w:rsidRPr="00623622">
        <w:rPr>
          <w:snapToGrid w:val="0"/>
          <w:szCs w:val="16"/>
        </w:rPr>
        <w:tab/>
        <w:t>nr-TimeStamp-r17</w:t>
      </w:r>
      <w:r w:rsidRPr="00623622">
        <w:rPr>
          <w:snapToGrid w:val="0"/>
          <w:szCs w:val="16"/>
        </w:rPr>
        <w:tab/>
      </w:r>
      <w:r w:rsidRPr="00623622">
        <w:rPr>
          <w:snapToGrid w:val="0"/>
          <w:szCs w:val="16"/>
        </w:rPr>
        <w:tab/>
      </w:r>
      <w:r w:rsidRPr="00623622">
        <w:rPr>
          <w:snapToGrid w:val="0"/>
          <w:szCs w:val="16"/>
        </w:rPr>
        <w:tab/>
      </w:r>
      <w:r w:rsidRPr="00623622">
        <w:rPr>
          <w:snapToGrid w:val="0"/>
          <w:szCs w:val="16"/>
        </w:rPr>
        <w:tab/>
        <w:t>NR-TimeStamp-r16</w:t>
      </w:r>
      <w:r w:rsidRPr="00623622">
        <w:rPr>
          <w:snapToGrid w:val="0"/>
          <w:szCs w:val="16"/>
        </w:rPr>
        <w:tab/>
      </w:r>
      <w:r w:rsidRPr="00623622">
        <w:rPr>
          <w:snapToGrid w:val="0"/>
          <w:szCs w:val="16"/>
        </w:rPr>
        <w:tab/>
      </w:r>
      <w:r w:rsidRPr="00623622">
        <w:rPr>
          <w:snapToGrid w:val="0"/>
          <w:szCs w:val="16"/>
        </w:rPr>
        <w:tab/>
      </w:r>
      <w:r w:rsidRPr="00623622">
        <w:rPr>
          <w:snapToGrid w:val="0"/>
          <w:szCs w:val="16"/>
        </w:rPr>
        <w:tab/>
      </w:r>
      <w:r w:rsidRPr="00623622">
        <w:rPr>
          <w:snapToGrid w:val="0"/>
          <w:szCs w:val="16"/>
        </w:rPr>
        <w:tab/>
      </w:r>
      <w:r w:rsidRPr="00623622">
        <w:rPr>
          <w:snapToGrid w:val="0"/>
          <w:szCs w:val="16"/>
        </w:rPr>
        <w:tab/>
        <w:t>OPTIONAL,</w:t>
      </w:r>
      <w:r w:rsidRPr="00623622">
        <w:rPr>
          <w:snapToGrid w:val="0"/>
          <w:szCs w:val="16"/>
        </w:rPr>
        <w:tab/>
        <w:t>-- Need OP</w:t>
      </w:r>
    </w:p>
    <w:p w14:paraId="31B31991" w14:textId="77777777" w:rsidR="00AF7E57" w:rsidRPr="00623622" w:rsidRDefault="00AF7E57" w:rsidP="00AF7E57">
      <w:pPr>
        <w:pStyle w:val="PL"/>
        <w:shd w:val="clear" w:color="auto" w:fill="E6E6E6"/>
        <w:rPr>
          <w:snapToGrid w:val="0"/>
          <w:szCs w:val="16"/>
        </w:rPr>
      </w:pPr>
      <w:r w:rsidRPr="00623622">
        <w:rPr>
          <w:snapToGrid w:val="0"/>
          <w:szCs w:val="16"/>
        </w:rPr>
        <w:tab/>
        <w:t>nr-UE-Tx-TEG-ID-r17</w:t>
      </w:r>
      <w:r w:rsidRPr="00623622">
        <w:rPr>
          <w:snapToGrid w:val="0"/>
          <w:szCs w:val="16"/>
        </w:rPr>
        <w:tab/>
      </w:r>
      <w:r w:rsidRPr="00623622">
        <w:rPr>
          <w:snapToGrid w:val="0"/>
          <w:szCs w:val="16"/>
        </w:rPr>
        <w:tab/>
      </w:r>
      <w:r w:rsidRPr="00623622">
        <w:rPr>
          <w:snapToGrid w:val="0"/>
          <w:szCs w:val="16"/>
        </w:rPr>
        <w:tab/>
      </w:r>
      <w:r w:rsidRPr="00623622">
        <w:rPr>
          <w:snapToGrid w:val="0"/>
          <w:szCs w:val="16"/>
        </w:rPr>
        <w:tab/>
        <w:t>INTEGER (0..maxNumOfTxTEGs-1-r17),</w:t>
      </w:r>
    </w:p>
    <w:p w14:paraId="3EE8AC23" w14:textId="77777777" w:rsidR="00AF7E57" w:rsidRPr="00623622" w:rsidRDefault="00AF7E57" w:rsidP="00AF7E57">
      <w:pPr>
        <w:pStyle w:val="PL"/>
        <w:shd w:val="clear" w:color="auto" w:fill="E6E6E6"/>
        <w:rPr>
          <w:snapToGrid w:val="0"/>
          <w:szCs w:val="16"/>
        </w:rPr>
      </w:pPr>
      <w:r w:rsidRPr="00623622">
        <w:rPr>
          <w:snapToGrid w:val="0"/>
          <w:szCs w:val="16"/>
        </w:rPr>
        <w:tab/>
        <w:t>srs-PosResourceList-r17</w:t>
      </w:r>
      <w:r w:rsidRPr="00623622">
        <w:rPr>
          <w:snapToGrid w:val="0"/>
          <w:szCs w:val="16"/>
        </w:rPr>
        <w:tab/>
      </w:r>
      <w:r w:rsidRPr="00623622">
        <w:rPr>
          <w:snapToGrid w:val="0"/>
          <w:szCs w:val="16"/>
        </w:rPr>
        <w:tab/>
      </w:r>
      <w:r w:rsidRPr="00623622">
        <w:rPr>
          <w:snapToGrid w:val="0"/>
          <w:szCs w:val="16"/>
        </w:rPr>
        <w:tab/>
        <w:t xml:space="preserve">SEQUENCE (SIZE (1..maxNumOfSRS-PosResourceSets-r17)) OF </w:t>
      </w:r>
    </w:p>
    <w:p w14:paraId="7F209A18" w14:textId="77777777" w:rsidR="00AF7E57" w:rsidRPr="00623622" w:rsidRDefault="00AF7E57" w:rsidP="00AF7E57">
      <w:pPr>
        <w:pStyle w:val="PL"/>
        <w:shd w:val="clear" w:color="auto" w:fill="E6E6E6"/>
        <w:rPr>
          <w:snapToGrid w:val="0"/>
          <w:szCs w:val="16"/>
        </w:rPr>
      </w:pPr>
      <w:r w:rsidRPr="00623622">
        <w:rPr>
          <w:snapToGrid w:val="0"/>
          <w:szCs w:val="16"/>
        </w:rPr>
        <w:tab/>
      </w:r>
      <w:r w:rsidRPr="00623622">
        <w:rPr>
          <w:snapToGrid w:val="0"/>
          <w:szCs w:val="16"/>
        </w:rPr>
        <w:tab/>
      </w:r>
      <w:r w:rsidRPr="00623622">
        <w:rPr>
          <w:snapToGrid w:val="0"/>
          <w:szCs w:val="16"/>
        </w:rPr>
        <w:tab/>
      </w:r>
      <w:r w:rsidRPr="00623622">
        <w:rPr>
          <w:snapToGrid w:val="0"/>
          <w:szCs w:val="16"/>
        </w:rPr>
        <w:tab/>
      </w:r>
      <w:r w:rsidRPr="00623622">
        <w:rPr>
          <w:snapToGrid w:val="0"/>
          <w:szCs w:val="16"/>
        </w:rPr>
        <w:tab/>
      </w:r>
      <w:r w:rsidRPr="00623622">
        <w:rPr>
          <w:snapToGrid w:val="0"/>
          <w:szCs w:val="16"/>
        </w:rPr>
        <w:tab/>
      </w:r>
      <w:r w:rsidRPr="00623622">
        <w:rPr>
          <w:snapToGrid w:val="0"/>
          <w:szCs w:val="16"/>
        </w:rPr>
        <w:tab/>
      </w:r>
      <w:r w:rsidRPr="00623622">
        <w:rPr>
          <w:snapToGrid w:val="0"/>
          <w:szCs w:val="16"/>
        </w:rPr>
        <w:tab/>
      </w:r>
      <w:r w:rsidRPr="00623622">
        <w:rPr>
          <w:snapToGrid w:val="0"/>
          <w:szCs w:val="16"/>
        </w:rPr>
        <w:tab/>
      </w:r>
      <w:r w:rsidRPr="00623622">
        <w:rPr>
          <w:snapToGrid w:val="0"/>
          <w:szCs w:val="16"/>
        </w:rPr>
        <w:tab/>
      </w:r>
      <w:r w:rsidRPr="00623622">
        <w:rPr>
          <w:snapToGrid w:val="0"/>
          <w:szCs w:val="16"/>
        </w:rPr>
        <w:tab/>
      </w:r>
      <w:r w:rsidRPr="00623622">
        <w:rPr>
          <w:snapToGrid w:val="0"/>
          <w:szCs w:val="16"/>
        </w:rPr>
        <w:tab/>
        <w:t>SRS-PosResources-r17,</w:t>
      </w:r>
    </w:p>
    <w:p w14:paraId="20C493B1" w14:textId="77777777" w:rsidR="00AF7E57" w:rsidRPr="00623622" w:rsidRDefault="00AF7E57" w:rsidP="00AF7E57">
      <w:pPr>
        <w:pStyle w:val="PL"/>
        <w:shd w:val="clear" w:color="auto" w:fill="E6E6E6"/>
        <w:rPr>
          <w:snapToGrid w:val="0"/>
          <w:szCs w:val="16"/>
        </w:rPr>
      </w:pPr>
      <w:r w:rsidRPr="00623622">
        <w:rPr>
          <w:snapToGrid w:val="0"/>
          <w:szCs w:val="16"/>
        </w:rPr>
        <w:tab/>
        <w:t>...</w:t>
      </w:r>
    </w:p>
    <w:p w14:paraId="3062A247" w14:textId="77777777" w:rsidR="00AF7E57" w:rsidRPr="00623622" w:rsidRDefault="00AF7E57" w:rsidP="00AF7E57">
      <w:pPr>
        <w:pStyle w:val="PL"/>
        <w:shd w:val="clear" w:color="auto" w:fill="E6E6E6"/>
        <w:rPr>
          <w:snapToGrid w:val="0"/>
          <w:color w:val="FF0000"/>
          <w:szCs w:val="16"/>
        </w:rPr>
      </w:pPr>
      <w:r w:rsidRPr="00623622">
        <w:rPr>
          <w:snapToGrid w:val="0"/>
          <w:szCs w:val="16"/>
        </w:rPr>
        <w:t xml:space="preserve">} -- </w:t>
      </w:r>
      <w:r w:rsidRPr="00623622">
        <w:rPr>
          <w:snapToGrid w:val="0"/>
          <w:color w:val="FF0000"/>
          <w:szCs w:val="16"/>
        </w:rPr>
        <w:t>FFS if nr-TimeStamp-r17 is needed</w:t>
      </w:r>
    </w:p>
    <w:p w14:paraId="6B4C239F" w14:textId="77777777" w:rsidR="00CD40DB" w:rsidRDefault="00CD40DB" w:rsidP="00CD40DB">
      <w:pPr>
        <w:spacing w:after="0"/>
        <w:rPr>
          <w:sz w:val="24"/>
          <w:szCs w:val="24"/>
          <w:lang w:val="en-US"/>
        </w:rPr>
      </w:pPr>
    </w:p>
    <w:p w14:paraId="4AAF2CE3" w14:textId="40DA8A80" w:rsidR="00CD40DB" w:rsidRPr="00623622" w:rsidRDefault="00CD40DB" w:rsidP="00AF7E57">
      <w:pPr>
        <w:rPr>
          <w:sz w:val="24"/>
          <w:szCs w:val="24"/>
          <w:lang w:val="en-US"/>
        </w:rPr>
      </w:pPr>
      <w:r>
        <w:rPr>
          <w:sz w:val="24"/>
          <w:szCs w:val="24"/>
          <w:lang w:val="en-US"/>
        </w:rPr>
        <w:t>We think that the nr-Timestamp is needed in the M-RTT, since it is expected to capture the time that the SRS &lt;-&gt;</w:t>
      </w:r>
      <w:proofErr w:type="spellStart"/>
      <w:r>
        <w:rPr>
          <w:sz w:val="24"/>
          <w:szCs w:val="24"/>
          <w:lang w:val="en-US"/>
        </w:rPr>
        <w:t>TxTEG</w:t>
      </w:r>
      <w:proofErr w:type="spellEnd"/>
      <w:r>
        <w:rPr>
          <w:sz w:val="24"/>
          <w:szCs w:val="24"/>
          <w:lang w:val="en-US"/>
        </w:rPr>
        <w:t xml:space="preserve"> association is valid. This is different </w:t>
      </w:r>
      <w:r w:rsidR="00A36ED2">
        <w:rPr>
          <w:sz w:val="24"/>
          <w:szCs w:val="24"/>
          <w:lang w:val="en-US"/>
        </w:rPr>
        <w:t>from</w:t>
      </w:r>
      <w:r>
        <w:rPr>
          <w:sz w:val="24"/>
          <w:szCs w:val="24"/>
          <w:lang w:val="en-US"/>
        </w:rPr>
        <w:t xml:space="preserve"> the timestamp of the UE Rx-Tx measurement. The UE Rx-Tx measurement does not depend on the transmission of the SRS, since it is only related to the Rx measurement in both NR Rel-16</w:t>
      </w:r>
      <w:r w:rsidR="00D879BD">
        <w:rPr>
          <w:sz w:val="24"/>
          <w:szCs w:val="24"/>
          <w:lang w:val="en-US"/>
        </w:rPr>
        <w:t xml:space="preserve"> and Rel-</w:t>
      </w:r>
      <w:r>
        <w:rPr>
          <w:sz w:val="24"/>
          <w:szCs w:val="24"/>
          <w:lang w:val="en-US"/>
        </w:rPr>
        <w:t>17</w:t>
      </w:r>
      <w:r w:rsidR="00B408A2">
        <w:rPr>
          <w:sz w:val="24"/>
          <w:szCs w:val="24"/>
          <w:lang w:val="en-US"/>
        </w:rPr>
        <w:t xml:space="preserve">. </w:t>
      </w:r>
    </w:p>
    <w:p w14:paraId="18F0F9F0" w14:textId="6B83B3EA" w:rsidR="00AF7E57" w:rsidRDefault="00AF7E57" w:rsidP="00AF7E57">
      <w:pPr>
        <w:rPr>
          <w:b/>
          <w:bCs/>
          <w:i/>
          <w:iCs/>
          <w:sz w:val="24"/>
          <w:szCs w:val="24"/>
          <w:lang w:val="en-US"/>
        </w:rPr>
      </w:pPr>
      <w:r w:rsidRPr="00623622">
        <w:rPr>
          <w:b/>
          <w:bCs/>
          <w:i/>
          <w:iCs/>
          <w:sz w:val="24"/>
          <w:szCs w:val="24"/>
          <w:lang w:val="en-US"/>
        </w:rPr>
        <w:t xml:space="preserve">Observation 1: The Timestamp of the </w:t>
      </w:r>
      <w:proofErr w:type="spellStart"/>
      <w:r w:rsidRPr="00623622">
        <w:rPr>
          <w:b/>
          <w:bCs/>
          <w:i/>
          <w:iCs/>
          <w:sz w:val="24"/>
          <w:szCs w:val="24"/>
          <w:lang w:val="en-US"/>
        </w:rPr>
        <w:t>TxTEG</w:t>
      </w:r>
      <w:proofErr w:type="spellEnd"/>
      <w:r w:rsidRPr="00623622">
        <w:rPr>
          <w:b/>
          <w:bCs/>
          <w:i/>
          <w:iCs/>
          <w:sz w:val="24"/>
          <w:szCs w:val="24"/>
          <w:lang w:val="en-US"/>
        </w:rPr>
        <w:t>&lt;-&gt;SRS</w:t>
      </w:r>
      <w:r w:rsidR="00B408A2">
        <w:rPr>
          <w:b/>
          <w:bCs/>
          <w:i/>
          <w:iCs/>
          <w:sz w:val="24"/>
          <w:szCs w:val="24"/>
          <w:lang w:val="en-US"/>
        </w:rPr>
        <w:t xml:space="preserve"> corresponds to the time</w:t>
      </w:r>
      <w:r w:rsidR="009439CC">
        <w:rPr>
          <w:b/>
          <w:bCs/>
          <w:i/>
          <w:iCs/>
          <w:sz w:val="24"/>
          <w:szCs w:val="24"/>
          <w:lang w:val="en-US"/>
        </w:rPr>
        <w:t xml:space="preserve"> that the </w:t>
      </w:r>
      <w:proofErr w:type="spellStart"/>
      <w:r w:rsidR="009439CC">
        <w:rPr>
          <w:b/>
          <w:bCs/>
          <w:i/>
          <w:iCs/>
          <w:sz w:val="24"/>
          <w:szCs w:val="24"/>
          <w:lang w:val="en-US"/>
        </w:rPr>
        <w:t>TxTEG</w:t>
      </w:r>
      <w:proofErr w:type="spellEnd"/>
      <w:r w:rsidR="009439CC">
        <w:rPr>
          <w:b/>
          <w:bCs/>
          <w:i/>
          <w:iCs/>
          <w:sz w:val="24"/>
          <w:szCs w:val="24"/>
          <w:lang w:val="en-US"/>
        </w:rPr>
        <w:t xml:space="preserve"> and SRS association </w:t>
      </w:r>
      <w:r w:rsidR="00BF75A6">
        <w:rPr>
          <w:b/>
          <w:bCs/>
          <w:i/>
          <w:iCs/>
          <w:sz w:val="24"/>
          <w:szCs w:val="24"/>
          <w:lang w:val="en-US"/>
        </w:rPr>
        <w:t>is valid. It is not the same as the time that the UE Rx-Tx measurement is valid.</w:t>
      </w:r>
      <w:r w:rsidR="00B408A2">
        <w:rPr>
          <w:b/>
          <w:bCs/>
          <w:i/>
          <w:iCs/>
          <w:sz w:val="24"/>
          <w:szCs w:val="24"/>
          <w:lang w:val="en-US"/>
        </w:rPr>
        <w:t xml:space="preserve">  </w:t>
      </w:r>
    </w:p>
    <w:p w14:paraId="369A15F7" w14:textId="4BD9787C" w:rsidR="00BF75A6" w:rsidRPr="00623622" w:rsidRDefault="00BF75A6" w:rsidP="00AF7E57">
      <w:pPr>
        <w:rPr>
          <w:b/>
          <w:bCs/>
          <w:i/>
          <w:iCs/>
          <w:sz w:val="24"/>
          <w:szCs w:val="24"/>
          <w:lang w:val="en-US"/>
        </w:rPr>
      </w:pPr>
      <w:r>
        <w:rPr>
          <w:b/>
          <w:bCs/>
          <w:i/>
          <w:iCs/>
          <w:sz w:val="24"/>
          <w:szCs w:val="24"/>
          <w:lang w:val="en-US"/>
        </w:rPr>
        <w:t xml:space="preserve">Observation 2: A UE can always report the same timestamp if the </w:t>
      </w:r>
      <w:proofErr w:type="spellStart"/>
      <w:r>
        <w:rPr>
          <w:b/>
          <w:bCs/>
          <w:i/>
          <w:iCs/>
          <w:sz w:val="24"/>
          <w:szCs w:val="24"/>
          <w:lang w:val="en-US"/>
        </w:rPr>
        <w:t>TxTEG</w:t>
      </w:r>
      <w:proofErr w:type="spellEnd"/>
      <w:r>
        <w:rPr>
          <w:b/>
          <w:bCs/>
          <w:i/>
          <w:iCs/>
          <w:sz w:val="24"/>
          <w:szCs w:val="24"/>
          <w:lang w:val="en-US"/>
        </w:rPr>
        <w:t xml:space="preserve"> and SRS association is valid at the time that the UE Rx-Tx measurement is also valid. </w:t>
      </w:r>
    </w:p>
    <w:p w14:paraId="4E427CD7" w14:textId="6DB16248" w:rsidR="00623622" w:rsidRPr="00623622" w:rsidRDefault="00AF7E57" w:rsidP="00623622">
      <w:pPr>
        <w:rPr>
          <w:b/>
          <w:bCs/>
          <w:i/>
          <w:iCs/>
          <w:sz w:val="24"/>
          <w:szCs w:val="24"/>
          <w:lang w:val="en-US"/>
        </w:rPr>
      </w:pPr>
      <w:r w:rsidRPr="0087158D">
        <w:rPr>
          <w:b/>
          <w:bCs/>
          <w:i/>
          <w:iCs/>
          <w:sz w:val="24"/>
          <w:szCs w:val="24"/>
          <w:lang w:val="en-US"/>
        </w:rPr>
        <w:t>Proposal</w:t>
      </w:r>
      <w:r w:rsidR="00827726">
        <w:rPr>
          <w:b/>
          <w:bCs/>
          <w:i/>
          <w:iCs/>
          <w:sz w:val="24"/>
          <w:szCs w:val="24"/>
          <w:lang w:val="en-US"/>
        </w:rPr>
        <w:t xml:space="preserve"> 1</w:t>
      </w:r>
      <w:r w:rsidRPr="0087158D">
        <w:rPr>
          <w:b/>
          <w:bCs/>
          <w:i/>
          <w:iCs/>
          <w:sz w:val="24"/>
          <w:szCs w:val="24"/>
          <w:lang w:val="en-US"/>
        </w:rPr>
        <w:t xml:space="preserve">: </w:t>
      </w:r>
      <w:r>
        <w:rPr>
          <w:b/>
          <w:bCs/>
          <w:i/>
          <w:iCs/>
          <w:sz w:val="24"/>
          <w:szCs w:val="24"/>
          <w:lang w:val="en-US"/>
        </w:rPr>
        <w:t xml:space="preserve">The Timestamp of the </w:t>
      </w:r>
      <w:proofErr w:type="spellStart"/>
      <w:r>
        <w:rPr>
          <w:b/>
          <w:bCs/>
          <w:i/>
          <w:iCs/>
          <w:sz w:val="24"/>
          <w:szCs w:val="24"/>
          <w:lang w:val="en-US"/>
        </w:rPr>
        <w:t>TxTEG</w:t>
      </w:r>
      <w:proofErr w:type="spellEnd"/>
      <w:r>
        <w:rPr>
          <w:b/>
          <w:bCs/>
          <w:i/>
          <w:iCs/>
          <w:sz w:val="24"/>
          <w:szCs w:val="24"/>
          <w:lang w:val="en-US"/>
        </w:rPr>
        <w:t>&lt;-&gt;SRS association is needed</w:t>
      </w:r>
      <w:r w:rsidR="00BF75A6">
        <w:rPr>
          <w:b/>
          <w:bCs/>
          <w:i/>
          <w:iCs/>
          <w:sz w:val="24"/>
          <w:szCs w:val="24"/>
          <w:lang w:val="en-US"/>
        </w:rPr>
        <w:t xml:space="preserve"> and </w:t>
      </w:r>
      <w:r w:rsidR="00430FE2">
        <w:rPr>
          <w:b/>
          <w:bCs/>
          <w:i/>
          <w:iCs/>
          <w:sz w:val="24"/>
          <w:szCs w:val="24"/>
          <w:lang w:val="en-US"/>
        </w:rPr>
        <w:t>should</w:t>
      </w:r>
      <w:r w:rsidR="00BF75A6">
        <w:rPr>
          <w:b/>
          <w:bCs/>
          <w:i/>
          <w:iCs/>
          <w:sz w:val="24"/>
          <w:szCs w:val="24"/>
          <w:lang w:val="en-US"/>
        </w:rPr>
        <w:t xml:space="preserve"> be kept in the LPP</w:t>
      </w:r>
      <w:r w:rsidR="005E7428">
        <w:rPr>
          <w:b/>
          <w:bCs/>
          <w:i/>
          <w:iCs/>
          <w:sz w:val="24"/>
          <w:szCs w:val="24"/>
          <w:lang w:val="en-US"/>
        </w:rPr>
        <w:t xml:space="preserve"> measurement report for M-RTT</w:t>
      </w:r>
      <w:r w:rsidR="00BF75A6">
        <w:rPr>
          <w:b/>
          <w:bCs/>
          <w:i/>
          <w:iCs/>
          <w:sz w:val="24"/>
          <w:szCs w:val="24"/>
          <w:lang w:val="en-US"/>
        </w:rPr>
        <w:t xml:space="preserve">. </w:t>
      </w:r>
    </w:p>
    <w:p w14:paraId="36FDF631" w14:textId="0BC12188" w:rsidR="00703C85" w:rsidRPr="00A3399E" w:rsidRDefault="00703C85" w:rsidP="00A3399E">
      <w:pPr>
        <w:pStyle w:val="Heading2"/>
        <w:numPr>
          <w:ilvl w:val="1"/>
          <w:numId w:val="5"/>
        </w:numPr>
        <w:rPr>
          <w:lang w:val="en-US"/>
        </w:rPr>
      </w:pPr>
      <w:r>
        <w:rPr>
          <w:lang w:val="en-US"/>
        </w:rPr>
        <w:t xml:space="preserve">Maximum number of Tx TEG SRS Associations in a </w:t>
      </w:r>
      <w:r w:rsidR="008B75FE">
        <w:rPr>
          <w:lang w:val="en-US"/>
        </w:rPr>
        <w:t xml:space="preserve">M-RTT measurement </w:t>
      </w:r>
      <w:r>
        <w:rPr>
          <w:lang w:val="en-US"/>
        </w:rPr>
        <w:t>report</w:t>
      </w:r>
    </w:p>
    <w:p w14:paraId="1C909850" w14:textId="4DBE3740" w:rsidR="00915B31" w:rsidRDefault="00915B31" w:rsidP="00915B31">
      <w:pPr>
        <w:pStyle w:val="3GPPAgreements"/>
        <w:numPr>
          <w:ilvl w:val="0"/>
          <w:numId w:val="0"/>
        </w:numPr>
        <w:rPr>
          <w:sz w:val="24"/>
          <w:szCs w:val="24"/>
        </w:rPr>
      </w:pPr>
      <w:r>
        <w:rPr>
          <w:sz w:val="24"/>
          <w:szCs w:val="24"/>
        </w:rPr>
        <w:t xml:space="preserve">The following Note appears in the endorsed 38.331 CR with regards to the maximum number of </w:t>
      </w:r>
      <w:proofErr w:type="spellStart"/>
      <w:r>
        <w:rPr>
          <w:sz w:val="24"/>
          <w:szCs w:val="24"/>
        </w:rPr>
        <w:t>TxTEGs</w:t>
      </w:r>
      <w:proofErr w:type="spellEnd"/>
      <w:r>
        <w:rPr>
          <w:sz w:val="24"/>
          <w:szCs w:val="24"/>
        </w:rPr>
        <w:t xml:space="preserve">: </w:t>
      </w:r>
    </w:p>
    <w:p w14:paraId="031E1A0D" w14:textId="77777777" w:rsidR="00915B31" w:rsidRDefault="00915B31" w:rsidP="00915B31">
      <w:pPr>
        <w:spacing w:after="0"/>
        <w:jc w:val="left"/>
        <w:rPr>
          <w:sz w:val="24"/>
          <w:szCs w:val="24"/>
          <w:lang w:val="en-US"/>
        </w:rPr>
      </w:pPr>
    </w:p>
    <w:tbl>
      <w:tblPr>
        <w:tblStyle w:val="TableGrid"/>
        <w:tblW w:w="0" w:type="auto"/>
        <w:tblInd w:w="284" w:type="dxa"/>
        <w:tblLook w:val="04A0" w:firstRow="1" w:lastRow="0" w:firstColumn="1" w:lastColumn="0" w:noHBand="0" w:noVBand="1"/>
      </w:tblPr>
      <w:tblGrid>
        <w:gridCol w:w="9345"/>
      </w:tblGrid>
      <w:tr w:rsidR="00915B31" w14:paraId="4E56E4E8" w14:textId="77777777" w:rsidTr="00915B31">
        <w:tc>
          <w:tcPr>
            <w:tcW w:w="9629" w:type="dxa"/>
          </w:tcPr>
          <w:p w14:paraId="5EB7DAEF" w14:textId="3B6645F3" w:rsidR="00915B31" w:rsidRPr="00915B31" w:rsidRDefault="00915B31" w:rsidP="00915B31">
            <w:pPr>
              <w:spacing w:after="0"/>
              <w:jc w:val="left"/>
              <w:rPr>
                <w:rFonts w:eastAsia="SimSun"/>
                <w:sz w:val="24"/>
                <w:szCs w:val="24"/>
                <w:lang w:val="en-US" w:eastAsia="zh-CN"/>
              </w:rPr>
            </w:pPr>
            <w:r w:rsidRPr="00456110">
              <w:rPr>
                <w:rFonts w:ascii="Courier New" w:eastAsia="DengXian" w:hAnsi="Courier New" w:hint="eastAsia"/>
                <w:noProof/>
                <w:sz w:val="16"/>
                <w:lang w:eastAsia="zh-CN"/>
              </w:rPr>
              <w:t>----------Editor Notes:</w:t>
            </w:r>
            <w:r w:rsidRPr="00456110">
              <w:rPr>
                <w:rFonts w:ascii="Courier New" w:hAnsi="Courier New"/>
                <w:noProof/>
                <w:sz w:val="16"/>
                <w:lang w:eastAsia="en-GB"/>
              </w:rPr>
              <w:t xml:space="preserve"> </w:t>
            </w:r>
            <w:r w:rsidRPr="00B63203">
              <w:rPr>
                <w:rFonts w:ascii="Courier New" w:hAnsi="Courier New"/>
                <w:noProof/>
                <w:sz w:val="16"/>
                <w:lang w:eastAsia="en-GB"/>
              </w:rPr>
              <w:t>maxNrOfTEG-ID-r17</w:t>
            </w:r>
            <w:r>
              <w:rPr>
                <w:rFonts w:ascii="Courier New" w:hAnsi="Courier New"/>
                <w:noProof/>
                <w:sz w:val="16"/>
                <w:lang w:eastAsia="en-GB"/>
              </w:rPr>
              <w:t xml:space="preserve"> </w:t>
            </w:r>
            <w:r w:rsidRPr="00456110">
              <w:rPr>
                <w:rFonts w:ascii="Courier New" w:eastAsia="DengXian" w:hAnsi="Courier New" w:hint="eastAsia"/>
                <w:noProof/>
                <w:color w:val="FF0000"/>
                <w:sz w:val="16"/>
                <w:lang w:eastAsia="zh-CN"/>
              </w:rPr>
              <w:t>should be d</w:t>
            </w:r>
            <w:r>
              <w:rPr>
                <w:rFonts w:ascii="Courier New" w:eastAsia="DengXian" w:hAnsi="Courier New"/>
                <w:noProof/>
                <w:color w:val="FF0000"/>
                <w:sz w:val="16"/>
                <w:lang w:eastAsia="zh-CN"/>
              </w:rPr>
              <w:t>ecided by RAN1/4</w:t>
            </w:r>
            <w:r w:rsidRPr="00456110">
              <w:rPr>
                <w:rFonts w:ascii="Courier New" w:eastAsia="DengXian" w:hAnsi="Courier New" w:hint="eastAsia"/>
                <w:noProof/>
                <w:color w:val="FF0000"/>
                <w:sz w:val="16"/>
                <w:lang w:eastAsia="zh-CN"/>
              </w:rPr>
              <w:t>.</w:t>
            </w:r>
          </w:p>
        </w:tc>
      </w:tr>
    </w:tbl>
    <w:p w14:paraId="0788FD37" w14:textId="77777777" w:rsidR="00915B31" w:rsidRPr="00915B31" w:rsidRDefault="00915B31" w:rsidP="00B408A2">
      <w:pPr>
        <w:pStyle w:val="3GPPAgreements"/>
        <w:numPr>
          <w:ilvl w:val="0"/>
          <w:numId w:val="0"/>
        </w:numPr>
        <w:rPr>
          <w:sz w:val="24"/>
          <w:szCs w:val="24"/>
          <w:lang w:val="en-GB"/>
        </w:rPr>
      </w:pPr>
    </w:p>
    <w:p w14:paraId="7B5181FC" w14:textId="50DF2B65" w:rsidR="008B75FE" w:rsidRPr="00A3399E" w:rsidRDefault="008B75FE" w:rsidP="009439CC">
      <w:pPr>
        <w:pStyle w:val="3GPPAgreements"/>
        <w:numPr>
          <w:ilvl w:val="0"/>
          <w:numId w:val="0"/>
        </w:numPr>
        <w:spacing w:before="0" w:after="0"/>
        <w:ind w:left="284" w:hanging="284"/>
        <w:rPr>
          <w:sz w:val="24"/>
          <w:szCs w:val="24"/>
        </w:rPr>
      </w:pPr>
      <w:r w:rsidRPr="00A3399E">
        <w:rPr>
          <w:sz w:val="24"/>
          <w:szCs w:val="24"/>
        </w:rPr>
        <w:t>We understand the maximum number of Tx TEG SRS Associations in a single report is governed by the following parameters:</w:t>
      </w:r>
    </w:p>
    <w:p w14:paraId="5E06B712" w14:textId="43345F88" w:rsidR="008B75FE" w:rsidRPr="00A3399E" w:rsidRDefault="008B75FE" w:rsidP="00B4656B">
      <w:pPr>
        <w:pStyle w:val="3GPPAgreements"/>
        <w:numPr>
          <w:ilvl w:val="0"/>
          <w:numId w:val="11"/>
        </w:numPr>
        <w:spacing w:before="0" w:after="0"/>
        <w:rPr>
          <w:sz w:val="24"/>
          <w:szCs w:val="24"/>
        </w:rPr>
      </w:pPr>
      <w:r w:rsidRPr="00A3399E">
        <w:rPr>
          <w:sz w:val="24"/>
          <w:szCs w:val="24"/>
        </w:rPr>
        <w:t xml:space="preserve">A UE can report its capability of up to </w:t>
      </w:r>
      <w:r w:rsidR="00703C85" w:rsidRPr="00A3399E">
        <w:rPr>
          <w:sz w:val="24"/>
          <w:szCs w:val="24"/>
        </w:rPr>
        <w:t xml:space="preserve">8 </w:t>
      </w:r>
      <w:proofErr w:type="spellStart"/>
      <w:r w:rsidR="00703C85" w:rsidRPr="00A3399E">
        <w:rPr>
          <w:sz w:val="24"/>
          <w:szCs w:val="24"/>
        </w:rPr>
        <w:t>TxTEGs</w:t>
      </w:r>
      <w:proofErr w:type="spellEnd"/>
      <w:r w:rsidR="00703C85" w:rsidRPr="00A3399E">
        <w:rPr>
          <w:sz w:val="24"/>
          <w:szCs w:val="24"/>
        </w:rPr>
        <w:t xml:space="preserve"> per band</w:t>
      </w:r>
    </w:p>
    <w:p w14:paraId="674872EE" w14:textId="77777777" w:rsidR="008B75FE" w:rsidRPr="00A3399E" w:rsidRDefault="008B75FE" w:rsidP="00B4656B">
      <w:pPr>
        <w:pStyle w:val="3GPPAgreements"/>
        <w:numPr>
          <w:ilvl w:val="0"/>
          <w:numId w:val="11"/>
        </w:numPr>
        <w:spacing w:before="0" w:after="0"/>
        <w:rPr>
          <w:sz w:val="24"/>
          <w:szCs w:val="24"/>
        </w:rPr>
      </w:pPr>
      <w:r w:rsidRPr="00A3399E">
        <w:rPr>
          <w:sz w:val="24"/>
          <w:szCs w:val="24"/>
        </w:rPr>
        <w:lastRenderedPageBreak/>
        <w:t xml:space="preserve">An M-RTT report can include measurements from </w:t>
      </w:r>
      <w:r w:rsidR="00703C85" w:rsidRPr="00A3399E">
        <w:rPr>
          <w:sz w:val="24"/>
          <w:szCs w:val="24"/>
        </w:rPr>
        <w:t>up to 4 bands</w:t>
      </w:r>
    </w:p>
    <w:p w14:paraId="512263F0" w14:textId="090E297A" w:rsidR="00703C85" w:rsidRPr="00A3399E" w:rsidRDefault="008B75FE" w:rsidP="00B4656B">
      <w:pPr>
        <w:pStyle w:val="3GPPAgreements"/>
        <w:numPr>
          <w:ilvl w:val="0"/>
          <w:numId w:val="11"/>
        </w:numPr>
        <w:spacing w:before="0" w:after="0" w:line="252" w:lineRule="auto"/>
        <w:rPr>
          <w:b/>
          <w:bCs/>
          <w:i/>
          <w:iCs/>
          <w:sz w:val="24"/>
          <w:szCs w:val="24"/>
        </w:rPr>
      </w:pPr>
      <w:r w:rsidRPr="00A3399E">
        <w:rPr>
          <w:sz w:val="24"/>
          <w:szCs w:val="24"/>
        </w:rPr>
        <w:t xml:space="preserve">A UE may be changing the associations multiple times during the </w:t>
      </w:r>
      <w:proofErr w:type="spellStart"/>
      <w:r w:rsidRPr="00A3399E">
        <w:rPr>
          <w:sz w:val="24"/>
          <w:szCs w:val="24"/>
        </w:rPr>
        <w:t>measurent</w:t>
      </w:r>
      <w:proofErr w:type="spellEnd"/>
      <w:r w:rsidRPr="00A3399E">
        <w:rPr>
          <w:sz w:val="24"/>
          <w:szCs w:val="24"/>
        </w:rPr>
        <w:t xml:space="preserve"> period of a report. Since this depends on the UE capability, there is no easy way to provide a maximum number. However, assuming a UE is required to change SRS to Tx TEG association every 20 msec, and an M-RTT report including Tx TEG SRS Associations related to 4 PRS instances with a periodicity of 160 msec, up to 32 timestamps may need to be included. </w:t>
      </w:r>
    </w:p>
    <w:p w14:paraId="7F59EC7B" w14:textId="5F8FD43C" w:rsidR="008B75FE" w:rsidRPr="00A3399E" w:rsidRDefault="008B75FE" w:rsidP="00B4656B">
      <w:pPr>
        <w:pStyle w:val="3GPPAgreements"/>
        <w:numPr>
          <w:ilvl w:val="0"/>
          <w:numId w:val="11"/>
        </w:numPr>
        <w:spacing w:before="0" w:after="0" w:line="252" w:lineRule="auto"/>
        <w:rPr>
          <w:b/>
          <w:bCs/>
          <w:i/>
          <w:iCs/>
          <w:sz w:val="24"/>
          <w:szCs w:val="24"/>
        </w:rPr>
      </w:pPr>
      <w:r w:rsidRPr="00A3399E">
        <w:rPr>
          <w:sz w:val="24"/>
          <w:szCs w:val="24"/>
        </w:rPr>
        <w:t>Maximum Number of Tx TEG SRS Associations: 8*4*32 = 1024</w:t>
      </w:r>
    </w:p>
    <w:p w14:paraId="11B4045C" w14:textId="77777777" w:rsidR="00AB1F54" w:rsidRPr="00A3399E" w:rsidRDefault="00AB1F54" w:rsidP="000476F9">
      <w:pPr>
        <w:pStyle w:val="3GPPAgreements"/>
        <w:numPr>
          <w:ilvl w:val="0"/>
          <w:numId w:val="0"/>
        </w:numPr>
        <w:spacing w:after="0" w:line="252" w:lineRule="auto"/>
        <w:rPr>
          <w:sz w:val="24"/>
          <w:szCs w:val="24"/>
        </w:rPr>
      </w:pPr>
    </w:p>
    <w:p w14:paraId="5D7279DF" w14:textId="0414DE24" w:rsidR="008B75FE" w:rsidRPr="00A3399E" w:rsidRDefault="008B75FE" w:rsidP="00EB6037">
      <w:pPr>
        <w:spacing w:after="0" w:line="252" w:lineRule="auto"/>
        <w:rPr>
          <w:b/>
          <w:bCs/>
          <w:i/>
          <w:iCs/>
          <w:sz w:val="24"/>
          <w:szCs w:val="24"/>
        </w:rPr>
      </w:pPr>
      <w:bookmarkStart w:id="0" w:name="_Hlk95393838"/>
      <w:r w:rsidRPr="00A3399E">
        <w:rPr>
          <w:b/>
          <w:bCs/>
          <w:i/>
          <w:iCs/>
          <w:sz w:val="24"/>
          <w:szCs w:val="24"/>
        </w:rPr>
        <w:t xml:space="preserve">Proposal </w:t>
      </w:r>
      <w:r w:rsidR="00F61CE4">
        <w:rPr>
          <w:b/>
          <w:bCs/>
          <w:i/>
          <w:iCs/>
          <w:sz w:val="24"/>
          <w:szCs w:val="24"/>
        </w:rPr>
        <w:t>2</w:t>
      </w:r>
      <w:r w:rsidRPr="00A3399E">
        <w:rPr>
          <w:b/>
          <w:bCs/>
          <w:i/>
          <w:iCs/>
          <w:sz w:val="24"/>
          <w:szCs w:val="24"/>
        </w:rPr>
        <w:t>: With regards to the Tx TEG SRS Association inside an M-RTT report, support a maximum of 1024 Tx TEG SRS associations (up to 8 Tx TEG per band * Up to 4 bands * Up to 32 timestamps).</w:t>
      </w:r>
    </w:p>
    <w:bookmarkEnd w:id="0"/>
    <w:p w14:paraId="412F62FF" w14:textId="2B98E514" w:rsidR="00677E67" w:rsidRDefault="000867FD" w:rsidP="000867FD">
      <w:pPr>
        <w:pStyle w:val="Heading2"/>
      </w:pPr>
      <w:r>
        <w:t xml:space="preserve">2.3 </w:t>
      </w:r>
      <w:proofErr w:type="spellStart"/>
      <w:r>
        <w:t>TxTEG</w:t>
      </w:r>
      <w:proofErr w:type="spellEnd"/>
      <w:r>
        <w:t xml:space="preserve"> to SRS Association Reporting</w:t>
      </w:r>
    </w:p>
    <w:p w14:paraId="7BEEE600" w14:textId="633B5806" w:rsidR="00677E67" w:rsidRDefault="00FC3BC6" w:rsidP="00677E67">
      <w:r>
        <w:t xml:space="preserve">The following agreement was achieved with regards to </w:t>
      </w:r>
      <w:proofErr w:type="spellStart"/>
      <w:r>
        <w:t>TxTEG</w:t>
      </w:r>
      <w:proofErr w:type="spellEnd"/>
      <w:r>
        <w:t xml:space="preserve"> reporting for UL-TDOA:</w:t>
      </w:r>
    </w:p>
    <w:tbl>
      <w:tblPr>
        <w:tblStyle w:val="TableGrid"/>
        <w:tblW w:w="0" w:type="auto"/>
        <w:tblLook w:val="04A0" w:firstRow="1" w:lastRow="0" w:firstColumn="1" w:lastColumn="0" w:noHBand="0" w:noVBand="1"/>
      </w:tblPr>
      <w:tblGrid>
        <w:gridCol w:w="9629"/>
      </w:tblGrid>
      <w:tr w:rsidR="00FC3BC6" w14:paraId="29E30F3F" w14:textId="77777777" w:rsidTr="00FC3BC6">
        <w:tc>
          <w:tcPr>
            <w:tcW w:w="9629" w:type="dxa"/>
          </w:tcPr>
          <w:p w14:paraId="7694A5E1" w14:textId="77777777" w:rsidR="00FC3BC6" w:rsidRPr="002C7003" w:rsidRDefault="00FC3BC6" w:rsidP="00FC3BC6">
            <w:pPr>
              <w:spacing w:after="0"/>
              <w:rPr>
                <w:rFonts w:eastAsia="SimSun"/>
                <w:b/>
                <w:lang w:eastAsia="zh-CN"/>
              </w:rPr>
            </w:pPr>
            <w:r w:rsidRPr="002C7003">
              <w:rPr>
                <w:rFonts w:eastAsia="Batang"/>
                <w:b/>
                <w:szCs w:val="24"/>
                <w:highlight w:val="green"/>
              </w:rPr>
              <w:t>Agreement</w:t>
            </w:r>
          </w:p>
          <w:p w14:paraId="3FAC9BC1" w14:textId="77777777" w:rsidR="00FC3BC6" w:rsidRPr="002C7003" w:rsidRDefault="00FC3BC6" w:rsidP="00B4656B">
            <w:pPr>
              <w:numPr>
                <w:ilvl w:val="0"/>
                <w:numId w:val="10"/>
              </w:numPr>
              <w:spacing w:after="0" w:line="220" w:lineRule="exact"/>
              <w:contextualSpacing/>
              <w:rPr>
                <w:rFonts w:eastAsia="Batang"/>
                <w:iCs/>
                <w:szCs w:val="16"/>
              </w:rPr>
            </w:pPr>
            <w:r w:rsidRPr="002C7003">
              <w:rPr>
                <w:rFonts w:eastAsia="Batang"/>
                <w:iCs/>
                <w:szCs w:val="16"/>
              </w:rPr>
              <w:t xml:space="preserve">For UL-TDOA, supporting the following for the serving </w:t>
            </w:r>
            <w:proofErr w:type="spellStart"/>
            <w:r w:rsidRPr="002C7003">
              <w:rPr>
                <w:rFonts w:eastAsia="Batang"/>
                <w:iCs/>
                <w:szCs w:val="16"/>
              </w:rPr>
              <w:t>gNB</w:t>
            </w:r>
            <w:proofErr w:type="spellEnd"/>
            <w:r w:rsidRPr="002C7003">
              <w:rPr>
                <w:rFonts w:eastAsia="Batang"/>
                <w:iCs/>
                <w:szCs w:val="16"/>
              </w:rPr>
              <w:t xml:space="preserve"> to request a UE to report the Tx TEG association information between UE Tx TEG IDs and SRS resources for positioning, subject to UE capability of supporting UE Tx TEG:</w:t>
            </w:r>
          </w:p>
          <w:p w14:paraId="5BE00E0F" w14:textId="77777777" w:rsidR="00FC3BC6" w:rsidRPr="002C7003" w:rsidRDefault="00FC3BC6" w:rsidP="00B4656B">
            <w:pPr>
              <w:numPr>
                <w:ilvl w:val="1"/>
                <w:numId w:val="10"/>
              </w:numPr>
              <w:spacing w:after="0" w:line="220" w:lineRule="exact"/>
              <w:contextualSpacing/>
              <w:rPr>
                <w:rFonts w:eastAsia="Batang"/>
                <w:iCs/>
                <w:szCs w:val="16"/>
              </w:rPr>
            </w:pPr>
            <w:r w:rsidRPr="002C7003">
              <w:rPr>
                <w:rFonts w:eastAsia="Batang"/>
                <w:iCs/>
                <w:szCs w:val="16"/>
              </w:rPr>
              <w:t xml:space="preserve">Based on a configured periodicity, a UE may report the UE Tx TEG association for the SRS resources for positioning that </w:t>
            </w:r>
            <w:r w:rsidRPr="004A128B">
              <w:rPr>
                <w:rFonts w:eastAsia="Batang"/>
                <w:iCs/>
                <w:szCs w:val="16"/>
              </w:rPr>
              <w:t>have already been transmitted</w:t>
            </w:r>
            <w:r w:rsidRPr="002C7003">
              <w:rPr>
                <w:rFonts w:eastAsia="Batang"/>
                <w:iCs/>
                <w:szCs w:val="16"/>
              </w:rPr>
              <w:t xml:space="preserve"> during the configured period </w:t>
            </w:r>
          </w:p>
          <w:p w14:paraId="3D883236" w14:textId="77777777" w:rsidR="00FC3BC6" w:rsidRPr="002C7003" w:rsidRDefault="00FC3BC6" w:rsidP="00B4656B">
            <w:pPr>
              <w:numPr>
                <w:ilvl w:val="2"/>
                <w:numId w:val="10"/>
              </w:numPr>
              <w:spacing w:after="0" w:line="220" w:lineRule="exact"/>
              <w:contextualSpacing/>
              <w:rPr>
                <w:rFonts w:eastAsia="Batang"/>
                <w:iCs/>
                <w:color w:val="000000"/>
                <w:szCs w:val="16"/>
              </w:rPr>
            </w:pPr>
            <w:r w:rsidRPr="002C7003">
              <w:rPr>
                <w:rFonts w:eastAsia="Batang"/>
                <w:iCs/>
                <w:color w:val="000000"/>
                <w:szCs w:val="16"/>
              </w:rPr>
              <w:t>It is up to RAN2 to decide how to indicate the change of the Tx TEG association during the configured period (e.g., using the timestamps)</w:t>
            </w:r>
          </w:p>
          <w:p w14:paraId="2CFB1683" w14:textId="77777777" w:rsidR="00FC3BC6" w:rsidRPr="002C7003" w:rsidRDefault="00FC3BC6" w:rsidP="00B4656B">
            <w:pPr>
              <w:numPr>
                <w:ilvl w:val="2"/>
                <w:numId w:val="10"/>
              </w:numPr>
              <w:spacing w:after="0" w:line="220" w:lineRule="exact"/>
              <w:contextualSpacing/>
              <w:rPr>
                <w:rFonts w:eastAsia="Batang"/>
                <w:iCs/>
                <w:color w:val="000000"/>
                <w:szCs w:val="16"/>
              </w:rPr>
            </w:pPr>
            <w:r w:rsidRPr="002C7003">
              <w:rPr>
                <w:rFonts w:eastAsia="Batang"/>
                <w:iCs/>
                <w:color w:val="000000"/>
                <w:szCs w:val="16"/>
              </w:rPr>
              <w:t>It is up to RAN4 to decide when the Tx TEG association is changed</w:t>
            </w:r>
          </w:p>
          <w:p w14:paraId="379B71B6" w14:textId="77777777" w:rsidR="00FC3BC6" w:rsidRPr="002C7003" w:rsidRDefault="00FC3BC6" w:rsidP="00B4656B">
            <w:pPr>
              <w:numPr>
                <w:ilvl w:val="1"/>
                <w:numId w:val="10"/>
              </w:numPr>
              <w:spacing w:after="0" w:line="220" w:lineRule="exact"/>
              <w:contextualSpacing/>
              <w:rPr>
                <w:rFonts w:eastAsia="Batang"/>
                <w:iCs/>
                <w:szCs w:val="16"/>
              </w:rPr>
            </w:pPr>
            <w:r w:rsidRPr="002C7003">
              <w:rPr>
                <w:rFonts w:eastAsia="Batang"/>
                <w:iCs/>
                <w:szCs w:val="16"/>
              </w:rPr>
              <w:t>The values of the configurable periodicities are up to RAN2</w:t>
            </w:r>
          </w:p>
          <w:p w14:paraId="61662FF4" w14:textId="77777777" w:rsidR="00FC3BC6" w:rsidRPr="002C7003" w:rsidRDefault="00FC3BC6" w:rsidP="00B4656B">
            <w:pPr>
              <w:numPr>
                <w:ilvl w:val="1"/>
                <w:numId w:val="10"/>
              </w:numPr>
              <w:spacing w:after="0" w:line="220" w:lineRule="exact"/>
              <w:contextualSpacing/>
              <w:rPr>
                <w:rFonts w:eastAsia="Batang"/>
                <w:iCs/>
                <w:szCs w:val="16"/>
              </w:rPr>
            </w:pPr>
            <w:r w:rsidRPr="002C7003">
              <w:rPr>
                <w:rFonts w:eastAsia="Batang"/>
                <w:iCs/>
                <w:szCs w:val="16"/>
              </w:rPr>
              <w:t xml:space="preserve">Note: Tx TEG association information reporting by single request/response mode is assumed already supported with the previous agreement. </w:t>
            </w:r>
          </w:p>
          <w:p w14:paraId="284A7F81" w14:textId="77777777" w:rsidR="00FC3BC6" w:rsidRPr="002C7003" w:rsidRDefault="00FC3BC6" w:rsidP="00B4656B">
            <w:pPr>
              <w:numPr>
                <w:ilvl w:val="0"/>
                <w:numId w:val="10"/>
              </w:numPr>
              <w:spacing w:after="0" w:line="220" w:lineRule="exact"/>
              <w:contextualSpacing/>
              <w:rPr>
                <w:rFonts w:eastAsia="Batang"/>
                <w:iCs/>
                <w:color w:val="000000"/>
                <w:szCs w:val="16"/>
              </w:rPr>
            </w:pPr>
            <w:r w:rsidRPr="002C7003">
              <w:rPr>
                <w:rFonts w:eastAsia="Batang"/>
                <w:iCs/>
                <w:color w:val="000000"/>
                <w:szCs w:val="16"/>
              </w:rPr>
              <w:t>Send an LS to RAN2/RAN4 (cc: RAN3)</w:t>
            </w:r>
          </w:p>
          <w:p w14:paraId="4D0A45DD" w14:textId="77777777" w:rsidR="00FC3BC6" w:rsidRPr="002C7003" w:rsidRDefault="00FC3BC6" w:rsidP="00B4656B">
            <w:pPr>
              <w:numPr>
                <w:ilvl w:val="1"/>
                <w:numId w:val="10"/>
              </w:numPr>
              <w:spacing w:after="0" w:line="220" w:lineRule="exact"/>
              <w:contextualSpacing/>
              <w:rPr>
                <w:rFonts w:eastAsia="Batang"/>
                <w:iCs/>
                <w:color w:val="000000"/>
                <w:szCs w:val="16"/>
              </w:rPr>
            </w:pPr>
            <w:r w:rsidRPr="002C7003">
              <w:rPr>
                <w:rFonts w:eastAsia="Batang"/>
                <w:iCs/>
                <w:color w:val="000000"/>
                <w:szCs w:val="16"/>
              </w:rPr>
              <w:t xml:space="preserve">to RAN2, including the following RAN1’s agreement related to the reporting of the UE Tx TEG, for RAN2 to work on the </w:t>
            </w:r>
            <w:proofErr w:type="spellStart"/>
            <w:r w:rsidRPr="002C7003">
              <w:rPr>
                <w:rFonts w:eastAsia="Batang"/>
                <w:iCs/>
                <w:color w:val="000000"/>
                <w:szCs w:val="16"/>
              </w:rPr>
              <w:t>signaling</w:t>
            </w:r>
            <w:proofErr w:type="spellEnd"/>
          </w:p>
          <w:p w14:paraId="63A0C644" w14:textId="7DEEAEA4" w:rsidR="00FC3BC6" w:rsidRPr="00FC3BC6" w:rsidRDefault="00FC3BC6" w:rsidP="00B4656B">
            <w:pPr>
              <w:numPr>
                <w:ilvl w:val="1"/>
                <w:numId w:val="10"/>
              </w:numPr>
              <w:spacing w:after="0" w:line="220" w:lineRule="exact"/>
              <w:contextualSpacing/>
              <w:rPr>
                <w:rFonts w:eastAsia="Batang"/>
                <w:iCs/>
                <w:color w:val="000000"/>
                <w:szCs w:val="16"/>
              </w:rPr>
            </w:pPr>
            <w:r w:rsidRPr="002C7003">
              <w:rPr>
                <w:rFonts w:eastAsia="Batang"/>
                <w:iCs/>
                <w:color w:val="000000"/>
                <w:szCs w:val="16"/>
              </w:rPr>
              <w:t>to RAN4 for checking the agreement and work on how to decide when the Tx TEG association is changed</w:t>
            </w:r>
          </w:p>
        </w:tc>
      </w:tr>
    </w:tbl>
    <w:p w14:paraId="04DFCB6D" w14:textId="77777777" w:rsidR="00ED7DBB" w:rsidRDefault="00ED7DBB" w:rsidP="00ED7DBB">
      <w:pPr>
        <w:spacing w:after="0"/>
      </w:pPr>
    </w:p>
    <w:p w14:paraId="1D6CE906" w14:textId="7CEE3E24" w:rsidR="006E06F5" w:rsidRDefault="006E06F5" w:rsidP="001374F0">
      <w:pPr>
        <w:spacing w:after="0"/>
      </w:pPr>
      <w:r>
        <w:t xml:space="preserve">The following part of the agreement, that </w:t>
      </w:r>
      <w:r w:rsidR="00737402">
        <w:t xml:space="preserve">the report should include association of SRS resources that have already been transmitted is missing in both 38.214 and 38.331 specification. </w:t>
      </w:r>
    </w:p>
    <w:p w14:paraId="525E3A44" w14:textId="77777777" w:rsidR="006E06F5" w:rsidRPr="002C7003" w:rsidRDefault="006E06F5" w:rsidP="00B4656B">
      <w:pPr>
        <w:numPr>
          <w:ilvl w:val="0"/>
          <w:numId w:val="10"/>
        </w:numPr>
        <w:spacing w:after="0" w:line="220" w:lineRule="exact"/>
        <w:contextualSpacing/>
        <w:rPr>
          <w:rFonts w:eastAsia="Batang"/>
          <w:iCs/>
          <w:szCs w:val="16"/>
        </w:rPr>
      </w:pPr>
      <w:r w:rsidRPr="002C7003">
        <w:rPr>
          <w:rFonts w:eastAsia="Batang"/>
          <w:iCs/>
          <w:szCs w:val="16"/>
        </w:rPr>
        <w:t xml:space="preserve">Based on a configured periodicity, a UE may report the UE Tx TEG association for the SRS resources for positioning that </w:t>
      </w:r>
      <w:r w:rsidRPr="004A128B">
        <w:rPr>
          <w:rFonts w:eastAsia="Batang"/>
          <w:iCs/>
          <w:szCs w:val="16"/>
        </w:rPr>
        <w:t>have already been transmitted</w:t>
      </w:r>
      <w:r w:rsidRPr="002C7003">
        <w:rPr>
          <w:rFonts w:eastAsia="Batang"/>
          <w:iCs/>
          <w:szCs w:val="16"/>
        </w:rPr>
        <w:t xml:space="preserve"> during the configured period </w:t>
      </w:r>
    </w:p>
    <w:p w14:paraId="27581852" w14:textId="77777777" w:rsidR="00FC3BC6" w:rsidRDefault="00FC3BC6" w:rsidP="00677E67"/>
    <w:tbl>
      <w:tblPr>
        <w:tblStyle w:val="TableGrid"/>
        <w:tblW w:w="0" w:type="auto"/>
        <w:tblLook w:val="04A0" w:firstRow="1" w:lastRow="0" w:firstColumn="1" w:lastColumn="0" w:noHBand="0" w:noVBand="1"/>
      </w:tblPr>
      <w:tblGrid>
        <w:gridCol w:w="9629"/>
      </w:tblGrid>
      <w:tr w:rsidR="00677E67" w14:paraId="57963ECF" w14:textId="77777777" w:rsidTr="00677E67">
        <w:tc>
          <w:tcPr>
            <w:tcW w:w="9629" w:type="dxa"/>
          </w:tcPr>
          <w:p w14:paraId="7B3E7C3C" w14:textId="405D1136" w:rsidR="00737402" w:rsidRPr="00801266" w:rsidRDefault="00737402" w:rsidP="00677E67">
            <w:pPr>
              <w:pStyle w:val="TAL"/>
              <w:rPr>
                <w:rFonts w:ascii="Times New Roman" w:eastAsia="Times New Roman" w:hAnsi="Times New Roman"/>
                <w:i/>
                <w:iCs/>
                <w:color w:val="000000"/>
                <w:sz w:val="20"/>
                <w:lang w:val="en-US"/>
              </w:rPr>
            </w:pPr>
            <w:r w:rsidRPr="00801266">
              <w:rPr>
                <w:rFonts w:ascii="Times New Roman" w:eastAsia="Times New Roman" w:hAnsi="Times New Roman"/>
                <w:i/>
                <w:iCs/>
                <w:color w:val="000000"/>
                <w:sz w:val="20"/>
                <w:lang w:val="en-US"/>
              </w:rPr>
              <w:t>Description of nr-</w:t>
            </w:r>
            <w:proofErr w:type="spellStart"/>
            <w:r w:rsidRPr="00801266">
              <w:rPr>
                <w:rFonts w:ascii="Times New Roman" w:eastAsia="Times New Roman" w:hAnsi="Times New Roman"/>
                <w:i/>
                <w:iCs/>
                <w:color w:val="000000"/>
                <w:sz w:val="20"/>
                <w:lang w:val="en-US"/>
              </w:rPr>
              <w:t>TimeStamp</w:t>
            </w:r>
            <w:proofErr w:type="spellEnd"/>
            <w:r w:rsidRPr="00801266">
              <w:rPr>
                <w:rFonts w:ascii="Times New Roman" w:eastAsia="Times New Roman" w:hAnsi="Times New Roman"/>
                <w:i/>
                <w:iCs/>
                <w:color w:val="000000"/>
                <w:sz w:val="20"/>
                <w:lang w:val="en-US"/>
              </w:rPr>
              <w:t xml:space="preserve"> in 38.331:</w:t>
            </w:r>
          </w:p>
          <w:p w14:paraId="4D6A0F78" w14:textId="77777777" w:rsidR="00737402" w:rsidRDefault="00737402" w:rsidP="00677E67">
            <w:pPr>
              <w:pStyle w:val="TAL"/>
              <w:rPr>
                <w:b/>
                <w:bCs/>
                <w:i/>
                <w:iCs/>
                <w:lang w:val="sv-SE"/>
              </w:rPr>
            </w:pPr>
          </w:p>
          <w:p w14:paraId="39F47E84" w14:textId="4E35A66D" w:rsidR="00677E67" w:rsidRDefault="00677E67" w:rsidP="00677E67">
            <w:pPr>
              <w:pStyle w:val="TAL"/>
              <w:rPr>
                <w:lang w:val="sv-SE" w:eastAsia="sv-SE"/>
              </w:rPr>
            </w:pPr>
            <w:r>
              <w:rPr>
                <w:b/>
                <w:bCs/>
                <w:i/>
                <w:iCs/>
                <w:lang w:val="sv-SE"/>
              </w:rPr>
              <w:t>nr-TimeSTamp</w:t>
            </w:r>
          </w:p>
          <w:p w14:paraId="5E2F4C7D" w14:textId="3295A861" w:rsidR="00677E67" w:rsidRDefault="00677E67" w:rsidP="00677E67">
            <w:r>
              <w:rPr>
                <w:lang w:eastAsia="zh-CN"/>
              </w:rPr>
              <w:t>This field specifies the</w:t>
            </w:r>
            <w:r>
              <w:rPr>
                <w:lang w:val="sv-SE" w:eastAsia="zh-CN"/>
              </w:rPr>
              <w:t xml:space="preserve"> latest </w:t>
            </w:r>
            <w:r>
              <w:rPr>
                <w:lang w:eastAsia="zh-CN"/>
              </w:rPr>
              <w:t xml:space="preserve">time instance at which the </w:t>
            </w:r>
            <w:r>
              <w:rPr>
                <w:lang w:val="sv-SE" w:eastAsia="zh-CN"/>
              </w:rPr>
              <w:t>association</w:t>
            </w:r>
            <w:r>
              <w:rPr>
                <w:lang w:eastAsia="zh-CN"/>
              </w:rPr>
              <w:t xml:space="preserve"> is </w:t>
            </w:r>
            <w:r>
              <w:rPr>
                <w:lang w:val="sv-SE" w:eastAsia="zh-CN"/>
              </w:rPr>
              <w:t>valid prior to the reporting.</w:t>
            </w:r>
          </w:p>
        </w:tc>
      </w:tr>
    </w:tbl>
    <w:p w14:paraId="4FC67554" w14:textId="5AD2DED7" w:rsidR="00677E67" w:rsidRDefault="00677E67" w:rsidP="00677E67"/>
    <w:tbl>
      <w:tblPr>
        <w:tblStyle w:val="TableGrid"/>
        <w:tblW w:w="0" w:type="auto"/>
        <w:tblLook w:val="04A0" w:firstRow="1" w:lastRow="0" w:firstColumn="1" w:lastColumn="0" w:noHBand="0" w:noVBand="1"/>
      </w:tblPr>
      <w:tblGrid>
        <w:gridCol w:w="9629"/>
      </w:tblGrid>
      <w:tr w:rsidR="00737402" w14:paraId="20CF6F93" w14:textId="77777777" w:rsidTr="00737402">
        <w:tc>
          <w:tcPr>
            <w:tcW w:w="9629" w:type="dxa"/>
          </w:tcPr>
          <w:p w14:paraId="63AD1FFD" w14:textId="37E3F920" w:rsidR="00737402" w:rsidRPr="00737402" w:rsidRDefault="00737402" w:rsidP="00737402">
            <w:pPr>
              <w:jc w:val="left"/>
              <w:rPr>
                <w:rFonts w:eastAsia="Times New Roman"/>
                <w:i/>
                <w:iCs/>
                <w:color w:val="000000"/>
                <w:lang w:val="en-US"/>
              </w:rPr>
            </w:pPr>
            <w:r w:rsidRPr="00737402">
              <w:rPr>
                <w:rFonts w:eastAsia="Times New Roman"/>
                <w:i/>
                <w:iCs/>
                <w:color w:val="000000"/>
                <w:lang w:val="en-US"/>
              </w:rPr>
              <w:t xml:space="preserve">Description of </w:t>
            </w:r>
            <w:proofErr w:type="spellStart"/>
            <w:r w:rsidRPr="00737402">
              <w:rPr>
                <w:rFonts w:eastAsia="Times New Roman"/>
                <w:i/>
                <w:iCs/>
                <w:color w:val="000000"/>
                <w:lang w:val="en-US"/>
              </w:rPr>
              <w:t>TxTEG</w:t>
            </w:r>
            <w:proofErr w:type="spellEnd"/>
            <w:r w:rsidRPr="00737402">
              <w:rPr>
                <w:rFonts w:eastAsia="Times New Roman"/>
                <w:i/>
                <w:iCs/>
                <w:color w:val="000000"/>
                <w:lang w:val="en-US"/>
              </w:rPr>
              <w:t xml:space="preserve"> reporting for UL-TDOA in </w:t>
            </w:r>
            <w:r w:rsidR="001374F0">
              <w:rPr>
                <w:rFonts w:eastAsia="Times New Roman"/>
                <w:i/>
                <w:iCs/>
                <w:color w:val="000000"/>
                <w:lang w:val="en-US"/>
              </w:rPr>
              <w:t xml:space="preserve">TS </w:t>
            </w:r>
            <w:r w:rsidRPr="00737402">
              <w:rPr>
                <w:rFonts w:eastAsia="Times New Roman"/>
                <w:i/>
                <w:iCs/>
                <w:color w:val="000000"/>
                <w:lang w:val="en-US"/>
              </w:rPr>
              <w:t>38.214:</w:t>
            </w:r>
          </w:p>
          <w:p w14:paraId="481D22DE" w14:textId="5E07935C" w:rsidR="00737402" w:rsidRPr="00737402" w:rsidRDefault="00737402" w:rsidP="00737402">
            <w:pPr>
              <w:jc w:val="left"/>
              <w:rPr>
                <w:rFonts w:eastAsia="Times New Roman"/>
                <w:color w:val="000000"/>
                <w:lang w:val="en-US"/>
              </w:rPr>
            </w:pPr>
            <w:r w:rsidRPr="00737402">
              <w:rPr>
                <w:rFonts w:eastAsia="Times New Roman"/>
                <w:color w:val="000000"/>
                <w:lang w:val="en-US"/>
              </w:rPr>
              <w:t>The UE may be configured to report, subject to UE capability, association information of SRS resource(s) configured by the higher layer parameter </w:t>
            </w:r>
            <w:r w:rsidRPr="00737402">
              <w:rPr>
                <w:rFonts w:eastAsia="Times New Roman"/>
                <w:i/>
                <w:iCs/>
                <w:color w:val="000000"/>
              </w:rPr>
              <w:t>SRS-</w:t>
            </w:r>
            <w:proofErr w:type="spellStart"/>
            <w:r w:rsidRPr="00737402">
              <w:rPr>
                <w:rFonts w:eastAsia="Times New Roman"/>
                <w:i/>
                <w:iCs/>
                <w:color w:val="000000"/>
              </w:rPr>
              <w:t>PosResource</w:t>
            </w:r>
            <w:proofErr w:type="spellEnd"/>
            <w:r w:rsidRPr="00737402">
              <w:rPr>
                <w:rFonts w:eastAsia="Times New Roman"/>
                <w:color w:val="000000"/>
                <w:lang w:val="en-US"/>
              </w:rPr>
              <w:t> with UE Tx TEG(s) via higher layer parameter [</w:t>
            </w:r>
            <w:proofErr w:type="spellStart"/>
            <w:r w:rsidRPr="00737402">
              <w:rPr>
                <w:rFonts w:eastAsia="Times New Roman"/>
                <w:i/>
                <w:iCs/>
                <w:color w:val="000000"/>
                <w:lang w:val="en-US"/>
              </w:rPr>
              <w:t>ueTxTEG</w:t>
            </w:r>
            <w:proofErr w:type="spellEnd"/>
            <w:r w:rsidRPr="00737402">
              <w:rPr>
                <w:rFonts w:eastAsia="Times New Roman"/>
                <w:color w:val="000000"/>
                <w:lang w:val="en-US"/>
              </w:rPr>
              <w:t>].</w:t>
            </w:r>
          </w:p>
        </w:tc>
      </w:tr>
    </w:tbl>
    <w:p w14:paraId="66BBD05E" w14:textId="77777777" w:rsidR="00737402" w:rsidRPr="00737402" w:rsidRDefault="00737402" w:rsidP="00677E67">
      <w:pPr>
        <w:rPr>
          <w:lang w:val="en-US"/>
        </w:rPr>
      </w:pPr>
    </w:p>
    <w:p w14:paraId="521442C0" w14:textId="3ABB76E8" w:rsidR="00466982" w:rsidRPr="000867FD" w:rsidRDefault="00466982" w:rsidP="00430FE2">
      <w:pPr>
        <w:spacing w:after="0"/>
        <w:rPr>
          <w:b/>
          <w:bCs/>
          <w:i/>
          <w:iCs/>
          <w:sz w:val="24"/>
          <w:szCs w:val="24"/>
        </w:rPr>
      </w:pPr>
      <w:r w:rsidRPr="000867FD">
        <w:rPr>
          <w:b/>
          <w:bCs/>
          <w:i/>
          <w:iCs/>
          <w:sz w:val="24"/>
          <w:szCs w:val="24"/>
        </w:rPr>
        <w:t>Proposal</w:t>
      </w:r>
      <w:r w:rsidR="000C634A" w:rsidRPr="000867FD">
        <w:rPr>
          <w:b/>
          <w:bCs/>
          <w:i/>
          <w:iCs/>
          <w:sz w:val="24"/>
          <w:szCs w:val="24"/>
        </w:rPr>
        <w:t xml:space="preserve"> 3</w:t>
      </w:r>
      <w:r w:rsidRPr="000867FD">
        <w:rPr>
          <w:b/>
          <w:bCs/>
          <w:i/>
          <w:iCs/>
          <w:sz w:val="24"/>
          <w:szCs w:val="24"/>
        </w:rPr>
        <w:t xml:space="preserve">: </w:t>
      </w:r>
      <w:r w:rsidR="001374F0" w:rsidRPr="000867FD">
        <w:rPr>
          <w:b/>
          <w:bCs/>
          <w:i/>
          <w:iCs/>
          <w:sz w:val="24"/>
          <w:szCs w:val="24"/>
        </w:rPr>
        <w:t xml:space="preserve">Add in the TS 38.214, the following </w:t>
      </w:r>
      <w:r w:rsidR="001374F0" w:rsidRPr="000867FD">
        <w:rPr>
          <w:b/>
          <w:bCs/>
          <w:i/>
          <w:iCs/>
          <w:color w:val="FF0000"/>
          <w:sz w:val="24"/>
          <w:szCs w:val="24"/>
        </w:rPr>
        <w:t>changes</w:t>
      </w:r>
      <w:r w:rsidR="001374F0" w:rsidRPr="000867FD">
        <w:rPr>
          <w:b/>
          <w:bCs/>
          <w:i/>
          <w:iCs/>
          <w:sz w:val="24"/>
          <w:szCs w:val="24"/>
        </w:rPr>
        <w:t>:</w:t>
      </w:r>
    </w:p>
    <w:p w14:paraId="4412E6DA" w14:textId="2C8B1516" w:rsidR="001374F0" w:rsidRPr="000867FD" w:rsidRDefault="001374F0" w:rsidP="00430FE2">
      <w:pPr>
        <w:pStyle w:val="ListParagraph"/>
        <w:numPr>
          <w:ilvl w:val="0"/>
          <w:numId w:val="14"/>
        </w:numPr>
        <w:spacing w:after="0"/>
        <w:rPr>
          <w:b/>
          <w:bCs/>
          <w:i/>
          <w:iCs/>
          <w:sz w:val="24"/>
          <w:szCs w:val="24"/>
        </w:rPr>
      </w:pPr>
      <w:r w:rsidRPr="000867FD">
        <w:rPr>
          <w:rFonts w:eastAsia="Times New Roman"/>
          <w:i/>
          <w:iCs/>
          <w:color w:val="000000"/>
          <w:sz w:val="24"/>
          <w:szCs w:val="24"/>
          <w:lang w:val="en-US"/>
        </w:rPr>
        <w:t>The UE may be configured to report</w:t>
      </w:r>
      <w:r w:rsidR="00B4656B" w:rsidRPr="000867FD">
        <w:rPr>
          <w:rFonts w:eastAsia="Times New Roman"/>
          <w:i/>
          <w:iCs/>
          <w:color w:val="000000"/>
          <w:sz w:val="24"/>
          <w:szCs w:val="24"/>
          <w:lang w:val="en-US"/>
        </w:rPr>
        <w:t xml:space="preserve">, </w:t>
      </w:r>
      <w:r w:rsidR="00B4656B" w:rsidRPr="000867FD">
        <w:rPr>
          <w:rFonts w:eastAsia="Batang"/>
          <w:i/>
          <w:iCs/>
          <w:color w:val="FF0000"/>
          <w:sz w:val="24"/>
        </w:rPr>
        <w:t>for the SRS resources for positioning that have already been transmitted</w:t>
      </w:r>
      <w:r w:rsidRPr="000867FD">
        <w:rPr>
          <w:rFonts w:eastAsia="Times New Roman"/>
          <w:i/>
          <w:iCs/>
          <w:color w:val="000000"/>
          <w:sz w:val="24"/>
          <w:szCs w:val="24"/>
          <w:lang w:val="en-US"/>
        </w:rPr>
        <w:t>, subject to UE capability, association information of SRS resource(s) configured by the higher layer parameter </w:t>
      </w:r>
      <w:r w:rsidRPr="000867FD">
        <w:rPr>
          <w:rFonts w:eastAsia="Times New Roman"/>
          <w:i/>
          <w:iCs/>
          <w:color w:val="000000"/>
          <w:sz w:val="24"/>
          <w:szCs w:val="24"/>
        </w:rPr>
        <w:t>SRS-</w:t>
      </w:r>
      <w:proofErr w:type="spellStart"/>
      <w:r w:rsidRPr="000867FD">
        <w:rPr>
          <w:rFonts w:eastAsia="Times New Roman"/>
          <w:i/>
          <w:iCs/>
          <w:color w:val="000000"/>
          <w:sz w:val="24"/>
          <w:szCs w:val="24"/>
        </w:rPr>
        <w:t>PosResource</w:t>
      </w:r>
      <w:proofErr w:type="spellEnd"/>
      <w:r w:rsidRPr="000867FD">
        <w:rPr>
          <w:rFonts w:eastAsia="Times New Roman"/>
          <w:i/>
          <w:iCs/>
          <w:color w:val="000000"/>
          <w:sz w:val="24"/>
          <w:szCs w:val="24"/>
          <w:lang w:val="en-US"/>
        </w:rPr>
        <w:t> with UE Tx TEG(s) via higher layer parameter [</w:t>
      </w:r>
      <w:proofErr w:type="spellStart"/>
      <w:r w:rsidRPr="000867FD">
        <w:rPr>
          <w:rFonts w:eastAsia="Times New Roman"/>
          <w:i/>
          <w:iCs/>
          <w:color w:val="000000"/>
          <w:sz w:val="24"/>
          <w:szCs w:val="24"/>
          <w:lang w:val="en-US"/>
        </w:rPr>
        <w:t>ueTxTEG</w:t>
      </w:r>
      <w:proofErr w:type="spellEnd"/>
      <w:r w:rsidRPr="000867FD">
        <w:rPr>
          <w:rFonts w:eastAsia="Times New Roman"/>
          <w:i/>
          <w:iCs/>
          <w:color w:val="000000"/>
          <w:sz w:val="24"/>
          <w:szCs w:val="24"/>
          <w:lang w:val="en-US"/>
        </w:rPr>
        <w:t>].</w:t>
      </w:r>
      <w:r w:rsidRPr="000867FD">
        <w:rPr>
          <w:rFonts w:eastAsia="Batang"/>
          <w:i/>
          <w:iCs/>
          <w:sz w:val="24"/>
          <w:lang w:val="en-US"/>
        </w:rPr>
        <w:t xml:space="preserve"> </w:t>
      </w:r>
    </w:p>
    <w:p w14:paraId="6EB4B5BF" w14:textId="6B94581F" w:rsidR="00F05DD3" w:rsidRDefault="00F05DD3" w:rsidP="00430FE2">
      <w:pPr>
        <w:pStyle w:val="ListParagraph"/>
        <w:numPr>
          <w:ilvl w:val="0"/>
          <w:numId w:val="14"/>
        </w:numPr>
        <w:spacing w:after="0"/>
        <w:rPr>
          <w:rFonts w:eastAsia="Times New Roman"/>
          <w:i/>
          <w:iCs/>
          <w:color w:val="000000"/>
          <w:sz w:val="24"/>
          <w:szCs w:val="24"/>
          <w:lang w:val="en-US"/>
        </w:rPr>
      </w:pPr>
      <w:r w:rsidRPr="000867FD">
        <w:rPr>
          <w:rFonts w:eastAsia="Times New Roman"/>
          <w:i/>
          <w:iCs/>
          <w:color w:val="000000"/>
          <w:sz w:val="24"/>
          <w:szCs w:val="24"/>
          <w:lang w:val="en-US"/>
        </w:rPr>
        <w:t xml:space="preserve">If the UE reports a UE Tx TEG ID with a UE Rx-Tx time difference measurement, as defined in clause 5.1.6.5, the UE shall report the association information of </w:t>
      </w:r>
      <w:r w:rsidR="00F40A15" w:rsidRPr="000867FD">
        <w:rPr>
          <w:rFonts w:eastAsia="Batang"/>
          <w:i/>
          <w:iCs/>
          <w:color w:val="FF0000"/>
          <w:sz w:val="24"/>
        </w:rPr>
        <w:t>already transmitted</w:t>
      </w:r>
      <w:r w:rsidR="00F40A15" w:rsidRPr="000867FD">
        <w:rPr>
          <w:rFonts w:eastAsia="Times New Roman"/>
          <w:i/>
          <w:iCs/>
          <w:color w:val="000000"/>
          <w:sz w:val="24"/>
          <w:szCs w:val="24"/>
          <w:lang w:val="en-US"/>
        </w:rPr>
        <w:t xml:space="preserve"> </w:t>
      </w:r>
      <w:r w:rsidRPr="000867FD">
        <w:rPr>
          <w:rFonts w:eastAsia="Times New Roman"/>
          <w:i/>
          <w:iCs/>
          <w:color w:val="000000"/>
          <w:sz w:val="24"/>
          <w:szCs w:val="24"/>
          <w:lang w:val="en-US"/>
        </w:rPr>
        <w:t>SRS resources</w:t>
      </w:r>
      <w:r w:rsidR="000A18F4" w:rsidRPr="000867FD">
        <w:rPr>
          <w:rFonts w:eastAsia="Batang"/>
          <w:i/>
          <w:iCs/>
          <w:color w:val="FF0000"/>
          <w:sz w:val="24"/>
        </w:rPr>
        <w:t xml:space="preserve"> </w:t>
      </w:r>
      <w:r w:rsidRPr="000867FD">
        <w:rPr>
          <w:rFonts w:eastAsia="Times New Roman"/>
          <w:i/>
          <w:iCs/>
          <w:color w:val="000000"/>
          <w:sz w:val="24"/>
          <w:szCs w:val="24"/>
          <w:lang w:val="en-US"/>
        </w:rPr>
        <w:t>configured by the higher layer parameter SRS-</w:t>
      </w:r>
      <w:proofErr w:type="spellStart"/>
      <w:r w:rsidRPr="000867FD">
        <w:rPr>
          <w:rFonts w:eastAsia="Times New Roman"/>
          <w:i/>
          <w:iCs/>
          <w:color w:val="000000"/>
          <w:sz w:val="24"/>
          <w:szCs w:val="24"/>
          <w:lang w:val="en-US"/>
        </w:rPr>
        <w:t>PosResource</w:t>
      </w:r>
      <w:proofErr w:type="spellEnd"/>
      <w:r w:rsidRPr="000867FD">
        <w:rPr>
          <w:rFonts w:eastAsia="Times New Roman"/>
          <w:i/>
          <w:iCs/>
          <w:color w:val="000000"/>
          <w:sz w:val="24"/>
          <w:szCs w:val="24"/>
          <w:lang w:val="en-US"/>
        </w:rPr>
        <w:t> with the UE Tx TEG ID</w:t>
      </w:r>
      <w:r w:rsidR="000A18F4" w:rsidRPr="000867FD">
        <w:rPr>
          <w:rFonts w:eastAsia="Times New Roman"/>
          <w:i/>
          <w:iCs/>
          <w:color w:val="000000"/>
          <w:sz w:val="24"/>
          <w:szCs w:val="24"/>
          <w:lang w:val="en-US"/>
        </w:rPr>
        <w:t>.</w:t>
      </w:r>
    </w:p>
    <w:p w14:paraId="3505967F" w14:textId="77777777" w:rsidR="00190E8E" w:rsidRDefault="00190E8E" w:rsidP="00190E8E">
      <w:pPr>
        <w:pStyle w:val="ListParagraph"/>
        <w:spacing w:after="0"/>
        <w:rPr>
          <w:rFonts w:eastAsia="Times New Roman"/>
          <w:i/>
          <w:iCs/>
          <w:color w:val="000000"/>
          <w:sz w:val="24"/>
          <w:szCs w:val="24"/>
          <w:lang w:val="en-US"/>
        </w:rPr>
      </w:pPr>
    </w:p>
    <w:p w14:paraId="08D194DC" w14:textId="0CB3588C" w:rsidR="00430FE2" w:rsidRPr="00430FE2" w:rsidRDefault="00430FE2" w:rsidP="00430FE2">
      <w:pPr>
        <w:rPr>
          <w:rFonts w:eastAsia="Times New Roman"/>
          <w:color w:val="000000"/>
          <w:sz w:val="24"/>
          <w:szCs w:val="24"/>
          <w:lang w:val="en-US"/>
        </w:rPr>
      </w:pPr>
      <w:r>
        <w:rPr>
          <w:rFonts w:eastAsia="Times New Roman"/>
          <w:color w:val="000000"/>
          <w:sz w:val="24"/>
          <w:szCs w:val="24"/>
          <w:lang w:val="en-US"/>
        </w:rPr>
        <w:t xml:space="preserve">If this is not clarified, then there may be a misunderstanding that the UE may report </w:t>
      </w:r>
      <w:proofErr w:type="spellStart"/>
      <w:r>
        <w:rPr>
          <w:rFonts w:eastAsia="Times New Roman"/>
          <w:color w:val="000000"/>
          <w:sz w:val="24"/>
          <w:szCs w:val="24"/>
          <w:lang w:val="en-US"/>
        </w:rPr>
        <w:t>TxTEG</w:t>
      </w:r>
      <w:proofErr w:type="spellEnd"/>
      <w:r>
        <w:rPr>
          <w:rFonts w:eastAsia="Times New Roman"/>
          <w:color w:val="000000"/>
          <w:sz w:val="24"/>
          <w:szCs w:val="24"/>
          <w:lang w:val="en-US"/>
        </w:rPr>
        <w:t xml:space="preserve"> to SRS association for SRS that not transmitted already. </w:t>
      </w:r>
    </w:p>
    <w:p w14:paraId="5FB63F17" w14:textId="5701BDC4" w:rsidR="00D40C46" w:rsidRDefault="00D40C46" w:rsidP="007F4743">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Batch Reporting </w:t>
      </w:r>
      <w:r w:rsidR="00DD4635">
        <w:rPr>
          <w:rFonts w:ascii="Times New Roman" w:hAnsi="Times New Roman"/>
        </w:rPr>
        <w:t>Feature</w:t>
      </w:r>
    </w:p>
    <w:p w14:paraId="78D9F811" w14:textId="3A122958" w:rsidR="00DD4635" w:rsidRPr="00DD4635" w:rsidRDefault="00DD4635" w:rsidP="00DD4635">
      <w:pPr>
        <w:pStyle w:val="Heading2"/>
      </w:pPr>
      <w:r>
        <w:t>3.1 TEG Applicability across the multiple measurement instances in a single report</w:t>
      </w:r>
    </w:p>
    <w:p w14:paraId="7B49887D" w14:textId="613A3630" w:rsidR="00AD20AB" w:rsidRDefault="00AD20AB" w:rsidP="00FA0AB8">
      <w:pPr>
        <w:spacing w:after="0" w:line="259" w:lineRule="auto"/>
        <w:rPr>
          <w:lang w:val="en-US" w:eastAsia="zh-CN"/>
        </w:rPr>
      </w:pPr>
      <w:bookmarkStart w:id="1" w:name="_Hlk95393861"/>
      <w:r>
        <w:rPr>
          <w:rFonts w:eastAsia="SimSun"/>
          <w:sz w:val="24"/>
          <w:szCs w:val="24"/>
          <w:lang w:val="en-US" w:eastAsia="zh-CN"/>
        </w:rPr>
        <w:t xml:space="preserve">An LS was sent to RAN1 from RAN4 related to </w:t>
      </w:r>
      <w:r w:rsidR="00FA0AB8">
        <w:rPr>
          <w:rFonts w:eastAsia="SimSun"/>
          <w:sz w:val="24"/>
          <w:szCs w:val="24"/>
          <w:lang w:val="en-US" w:eastAsia="zh-CN"/>
        </w:rPr>
        <w:t xml:space="preserve">the </w:t>
      </w:r>
      <w:r w:rsidR="00FA0AB8" w:rsidRPr="00FA0AB8">
        <w:rPr>
          <w:rFonts w:eastAsia="SimSun"/>
          <w:sz w:val="24"/>
          <w:szCs w:val="24"/>
          <w:lang w:val="en-US" w:eastAsia="zh-CN"/>
        </w:rPr>
        <w:t>UE/TRP TEG framework</w:t>
      </w:r>
      <w:r w:rsidR="00FA0AB8">
        <w:rPr>
          <w:rFonts w:eastAsia="SimSun"/>
          <w:sz w:val="24"/>
          <w:szCs w:val="24"/>
          <w:lang w:val="en-US" w:eastAsia="zh-CN"/>
        </w:rPr>
        <w:t xml:space="preserve"> where the following agreements were made:</w:t>
      </w:r>
      <w:r>
        <w:rPr>
          <w:rFonts w:hint="eastAsia"/>
          <w:lang w:val="en-US" w:eastAsia="zh-CN"/>
        </w:rPr>
        <w:t xml:space="preserve"> </w:t>
      </w:r>
    </w:p>
    <w:p w14:paraId="113DBDF6" w14:textId="77777777" w:rsidR="007B3E4F" w:rsidRPr="00FA0AB8" w:rsidRDefault="007B3E4F" w:rsidP="00FA0AB8">
      <w:pPr>
        <w:spacing w:after="0" w:line="259" w:lineRule="auto"/>
        <w:rPr>
          <w:rFonts w:eastAsia="SimSun"/>
          <w:sz w:val="24"/>
          <w:szCs w:val="24"/>
          <w:lang w:val="en-US" w:eastAsia="zh-CN"/>
        </w:rPr>
      </w:pPr>
    </w:p>
    <w:tbl>
      <w:tblPr>
        <w:tblStyle w:val="TableGrid"/>
        <w:tblW w:w="0" w:type="auto"/>
        <w:tblLook w:val="04A0" w:firstRow="1" w:lastRow="0" w:firstColumn="1" w:lastColumn="0" w:noHBand="0" w:noVBand="1"/>
      </w:tblPr>
      <w:tblGrid>
        <w:gridCol w:w="9629"/>
      </w:tblGrid>
      <w:tr w:rsidR="00AD20AB" w14:paraId="3CF60B70" w14:textId="77777777" w:rsidTr="00BB4496">
        <w:tc>
          <w:tcPr>
            <w:tcW w:w="9857" w:type="dxa"/>
          </w:tcPr>
          <w:p w14:paraId="4F062D94" w14:textId="77777777" w:rsidR="00AD20AB" w:rsidRPr="00B741D2" w:rsidRDefault="00AD20AB" w:rsidP="00B4656B">
            <w:pPr>
              <w:pStyle w:val="ListParagraph"/>
              <w:numPr>
                <w:ilvl w:val="0"/>
                <w:numId w:val="12"/>
              </w:numPr>
              <w:autoSpaceDN w:val="0"/>
              <w:spacing w:after="120"/>
              <w:contextualSpacing w:val="0"/>
              <w:jc w:val="left"/>
            </w:pPr>
            <w:r w:rsidRPr="00B741D2">
              <w:t>The framework of UE/TRP Rx TEG</w:t>
            </w:r>
            <w:r>
              <w:rPr>
                <w:rFonts w:hint="eastAsia"/>
              </w:rPr>
              <w:t xml:space="preserve">: </w:t>
            </w:r>
          </w:p>
          <w:p w14:paraId="3B0F5E82" w14:textId="77777777" w:rsidR="00AD20AB" w:rsidRPr="00B741D2" w:rsidRDefault="00AD20AB" w:rsidP="00B4656B">
            <w:pPr>
              <w:pStyle w:val="ListParagraph"/>
              <w:numPr>
                <w:ilvl w:val="1"/>
                <w:numId w:val="12"/>
              </w:numPr>
              <w:autoSpaceDN w:val="0"/>
              <w:spacing w:after="120"/>
              <w:contextualSpacing w:val="0"/>
              <w:jc w:val="left"/>
            </w:pPr>
            <w:r w:rsidRPr="00B741D2">
              <w:t>Define multiple candidate timing error margin values {TE</w:t>
            </w:r>
            <w:r w:rsidRPr="00B741D2">
              <w:rPr>
                <w:vertAlign w:val="subscript"/>
              </w:rPr>
              <w:t>1</w:t>
            </w:r>
            <w:r w:rsidRPr="00B741D2">
              <w:t>, TE</w:t>
            </w:r>
            <w:r w:rsidRPr="00B741D2">
              <w:rPr>
                <w:vertAlign w:val="subscript"/>
              </w:rPr>
              <w:t>2</w:t>
            </w:r>
            <w:r w:rsidRPr="00B741D2">
              <w:t>, …, TE</w:t>
            </w:r>
            <w:r w:rsidRPr="00B741D2">
              <w:rPr>
                <w:vertAlign w:val="subscript"/>
              </w:rPr>
              <w:t>N</w:t>
            </w:r>
            <w:r w:rsidRPr="00B741D2">
              <w:t xml:space="preserve">} in the spec. </w:t>
            </w:r>
          </w:p>
          <w:p w14:paraId="57A96F9A" w14:textId="77777777" w:rsidR="00AD20AB" w:rsidRPr="00B741D2" w:rsidRDefault="00AD20AB" w:rsidP="00B4656B">
            <w:pPr>
              <w:pStyle w:val="ListParagraph"/>
              <w:numPr>
                <w:ilvl w:val="2"/>
                <w:numId w:val="12"/>
              </w:numPr>
              <w:autoSpaceDN w:val="0"/>
              <w:spacing w:after="120"/>
              <w:contextualSpacing w:val="0"/>
              <w:jc w:val="left"/>
            </w:pPr>
            <w:r w:rsidRPr="00B741D2">
              <w:t>The number of candidate values (</w:t>
            </w:r>
            <w:proofErr w:type="gramStart"/>
            <w:r w:rsidRPr="00B741D2">
              <w:t>i.e.</w:t>
            </w:r>
            <w:proofErr w:type="gramEnd"/>
            <w:r w:rsidRPr="00B741D2">
              <w:t xml:space="preserve"> N) and the exact values of {TE</w:t>
            </w:r>
            <w:r w:rsidRPr="00B741D2">
              <w:rPr>
                <w:vertAlign w:val="subscript"/>
              </w:rPr>
              <w:t>1</w:t>
            </w:r>
            <w:r w:rsidRPr="00B741D2">
              <w:t>, TE</w:t>
            </w:r>
            <w:r w:rsidRPr="00B741D2">
              <w:rPr>
                <w:vertAlign w:val="subscript"/>
              </w:rPr>
              <w:t>2</w:t>
            </w:r>
            <w:r w:rsidRPr="00B741D2">
              <w:t>, …, TE</w:t>
            </w:r>
            <w:r w:rsidRPr="00B741D2">
              <w:rPr>
                <w:vertAlign w:val="subscript"/>
              </w:rPr>
              <w:t>N</w:t>
            </w:r>
            <w:r w:rsidRPr="00B741D2">
              <w:t xml:space="preserve">} will be decided in Perf part. </w:t>
            </w:r>
          </w:p>
          <w:p w14:paraId="1A2B40A3" w14:textId="77777777" w:rsidR="00AD20AB" w:rsidRPr="00B741D2" w:rsidRDefault="00AD20AB" w:rsidP="00B4656B">
            <w:pPr>
              <w:pStyle w:val="ListParagraph"/>
              <w:numPr>
                <w:ilvl w:val="1"/>
                <w:numId w:val="12"/>
              </w:numPr>
              <w:autoSpaceDN w:val="0"/>
              <w:spacing w:after="120"/>
              <w:contextualSpacing w:val="0"/>
              <w:jc w:val="left"/>
            </w:pPr>
            <w:r w:rsidRPr="00B741D2">
              <w:t>UE/TRP selects one value M from {TE</w:t>
            </w:r>
            <w:r w:rsidRPr="00B741D2">
              <w:rPr>
                <w:vertAlign w:val="subscript"/>
              </w:rPr>
              <w:t>1</w:t>
            </w:r>
            <w:r w:rsidRPr="00B741D2">
              <w:t>, TE</w:t>
            </w:r>
            <w:r w:rsidRPr="00B741D2">
              <w:rPr>
                <w:vertAlign w:val="subscript"/>
              </w:rPr>
              <w:t>2</w:t>
            </w:r>
            <w:r w:rsidRPr="00B741D2">
              <w:t>, …, TE</w:t>
            </w:r>
            <w:r w:rsidRPr="00B741D2">
              <w:rPr>
                <w:vertAlign w:val="subscript"/>
              </w:rPr>
              <w:t>N</w:t>
            </w:r>
            <w:r w:rsidRPr="00B741D2">
              <w:t xml:space="preserve">} based on its implementation and indicate to LMF. </w:t>
            </w:r>
          </w:p>
          <w:p w14:paraId="085B70F4" w14:textId="77777777" w:rsidR="00AD20AB" w:rsidRPr="00B741D2" w:rsidRDefault="00AD20AB" w:rsidP="00B4656B">
            <w:pPr>
              <w:pStyle w:val="ListParagraph"/>
              <w:numPr>
                <w:ilvl w:val="1"/>
                <w:numId w:val="12"/>
              </w:numPr>
              <w:spacing w:after="120"/>
              <w:contextualSpacing w:val="0"/>
              <w:jc w:val="left"/>
            </w:pPr>
            <w:r w:rsidRPr="00B741D2">
              <w:t xml:space="preserve">For UE that supports multiple Rx TEGs (TEG#1, TEG#2, …), the associated timing error margin value of each Rx TEG is M, which means the timing error difference between the measurements within the same Rx TEG is within the margin M. </w:t>
            </w:r>
          </w:p>
          <w:p w14:paraId="3708FBE9" w14:textId="77777777" w:rsidR="00AD20AB" w:rsidRPr="00B741D2" w:rsidRDefault="00AD20AB" w:rsidP="00B4656B">
            <w:pPr>
              <w:pStyle w:val="ListParagraph"/>
              <w:numPr>
                <w:ilvl w:val="1"/>
                <w:numId w:val="12"/>
              </w:numPr>
              <w:autoSpaceDN w:val="0"/>
              <w:spacing w:after="120"/>
              <w:contextualSpacing w:val="0"/>
              <w:jc w:val="left"/>
            </w:pPr>
            <w:r w:rsidRPr="00B741D2">
              <w:t>The applicability of reported UE Rx TEG is limited to the measurements contained within the measurement report in which the Rx TEG information is provided, and only to measurements that are tagged with the corresponding TEG ID.</w:t>
            </w:r>
          </w:p>
          <w:p w14:paraId="6EB4E71E" w14:textId="77777777" w:rsidR="00AD20AB" w:rsidRPr="00B741D2" w:rsidRDefault="00AD20AB" w:rsidP="00B4656B">
            <w:pPr>
              <w:pStyle w:val="ListParagraph"/>
              <w:numPr>
                <w:ilvl w:val="1"/>
                <w:numId w:val="12"/>
              </w:numPr>
              <w:autoSpaceDN w:val="0"/>
              <w:spacing w:after="120"/>
              <w:contextualSpacing w:val="0"/>
              <w:jc w:val="left"/>
            </w:pPr>
            <w:r w:rsidRPr="00B741D2">
              <w:t>The RRM accuracy requirements corresponding to the candidate timing error margin values {TE</w:t>
            </w:r>
            <w:r w:rsidRPr="00B741D2">
              <w:rPr>
                <w:vertAlign w:val="subscript"/>
              </w:rPr>
              <w:t>1</w:t>
            </w:r>
            <w:r w:rsidRPr="00B741D2">
              <w:t>, TE</w:t>
            </w:r>
            <w:r w:rsidRPr="00B741D2">
              <w:rPr>
                <w:vertAlign w:val="subscript"/>
              </w:rPr>
              <w:t>2</w:t>
            </w:r>
            <w:r w:rsidRPr="00B741D2">
              <w:t>, …, TE</w:t>
            </w:r>
            <w:r w:rsidRPr="00B741D2">
              <w:rPr>
                <w:vertAlign w:val="subscript"/>
              </w:rPr>
              <w:t>N</w:t>
            </w:r>
            <w:r w:rsidRPr="00B741D2">
              <w:t xml:space="preserve">} will be defined in Perf part. </w:t>
            </w:r>
          </w:p>
          <w:p w14:paraId="2D13630F" w14:textId="77777777" w:rsidR="00AD20AB" w:rsidRPr="00B741D2" w:rsidRDefault="00AD20AB" w:rsidP="00B4656B">
            <w:pPr>
              <w:pStyle w:val="ListParagraph"/>
              <w:numPr>
                <w:ilvl w:val="0"/>
                <w:numId w:val="12"/>
              </w:numPr>
              <w:autoSpaceDN w:val="0"/>
              <w:spacing w:after="120"/>
              <w:contextualSpacing w:val="0"/>
              <w:jc w:val="left"/>
            </w:pPr>
            <w:r w:rsidRPr="00B741D2">
              <w:t xml:space="preserve">The framework of UE/TRP Rx TEG can be also applied for UE/TRP </w:t>
            </w:r>
            <w:proofErr w:type="spellStart"/>
            <w:r w:rsidRPr="00B741D2">
              <w:t>RxTx</w:t>
            </w:r>
            <w:proofErr w:type="spellEnd"/>
            <w:r w:rsidRPr="00B741D2">
              <w:t xml:space="preserve"> TEG</w:t>
            </w:r>
          </w:p>
          <w:p w14:paraId="5BCC0559" w14:textId="77777777" w:rsidR="00AD20AB" w:rsidRPr="00B741D2" w:rsidRDefault="00AD20AB" w:rsidP="00B4656B">
            <w:pPr>
              <w:pStyle w:val="ListParagraph"/>
              <w:numPr>
                <w:ilvl w:val="1"/>
                <w:numId w:val="12"/>
              </w:numPr>
              <w:autoSpaceDN w:val="0"/>
              <w:spacing w:after="120"/>
              <w:contextualSpacing w:val="0"/>
              <w:jc w:val="left"/>
            </w:pPr>
            <w:r w:rsidRPr="00B741D2">
              <w:t>Note: if additional issues are identified based on RAN1/2 progress, then this agreement can be revised</w:t>
            </w:r>
            <w:r>
              <w:rPr>
                <w:rFonts w:hint="eastAsia"/>
              </w:rPr>
              <w:t xml:space="preserve">. </w:t>
            </w:r>
          </w:p>
        </w:tc>
      </w:tr>
    </w:tbl>
    <w:p w14:paraId="5C4BBAB1" w14:textId="77777777" w:rsidR="00AD20AB" w:rsidRPr="00AD20AB" w:rsidRDefault="00AD20AB" w:rsidP="00082331">
      <w:pPr>
        <w:spacing w:after="0" w:line="259" w:lineRule="auto"/>
        <w:rPr>
          <w:rFonts w:eastAsia="SimSun"/>
          <w:sz w:val="24"/>
          <w:szCs w:val="24"/>
          <w:lang w:eastAsia="zh-CN"/>
        </w:rPr>
      </w:pPr>
    </w:p>
    <w:p w14:paraId="4275FFCD" w14:textId="16FD1B8E" w:rsidR="007B3E4F" w:rsidRPr="0069381F" w:rsidRDefault="007B3E4F" w:rsidP="007B3E4F">
      <w:pPr>
        <w:spacing w:after="120"/>
        <w:rPr>
          <w:sz w:val="28"/>
          <w:szCs w:val="28"/>
          <w:lang w:eastAsia="zh-CN"/>
        </w:rPr>
      </w:pPr>
      <w:r w:rsidRPr="0069381F">
        <w:rPr>
          <w:sz w:val="24"/>
          <w:szCs w:val="28"/>
        </w:rPr>
        <w:t>RAN4 kindly asks RAN</w:t>
      </w:r>
      <w:r w:rsidRPr="0069381F">
        <w:rPr>
          <w:rFonts w:hint="eastAsia"/>
          <w:sz w:val="24"/>
          <w:szCs w:val="28"/>
          <w:lang w:eastAsia="zh-CN"/>
        </w:rPr>
        <w:t>1/2</w:t>
      </w:r>
      <w:r w:rsidRPr="0069381F">
        <w:rPr>
          <w:sz w:val="24"/>
          <w:szCs w:val="28"/>
        </w:rPr>
        <w:t xml:space="preserve"> to </w:t>
      </w:r>
      <w:r w:rsidRPr="0069381F">
        <w:rPr>
          <w:rFonts w:hint="eastAsia"/>
          <w:sz w:val="24"/>
          <w:szCs w:val="28"/>
          <w:lang w:eastAsia="zh-CN"/>
        </w:rPr>
        <w:t xml:space="preserve">take the above information into account </w:t>
      </w:r>
      <w:r w:rsidRPr="0069381F">
        <w:rPr>
          <w:sz w:val="24"/>
          <w:szCs w:val="28"/>
          <w:lang w:eastAsia="zh-CN"/>
        </w:rPr>
        <w:t xml:space="preserve">in </w:t>
      </w:r>
      <w:r w:rsidRPr="0069381F">
        <w:rPr>
          <w:rFonts w:hint="eastAsia"/>
          <w:sz w:val="24"/>
          <w:szCs w:val="28"/>
          <w:lang w:eastAsia="zh-CN"/>
        </w:rPr>
        <w:t>the following</w:t>
      </w:r>
      <w:r w:rsidRPr="0069381F">
        <w:rPr>
          <w:sz w:val="24"/>
          <w:szCs w:val="28"/>
          <w:lang w:eastAsia="zh-CN"/>
        </w:rPr>
        <w:t xml:space="preserve"> work on NR positioning enhancements</w:t>
      </w:r>
      <w:r w:rsidRPr="0069381F">
        <w:rPr>
          <w:rFonts w:hint="eastAsia"/>
          <w:sz w:val="24"/>
          <w:szCs w:val="28"/>
          <w:lang w:eastAsia="zh-CN"/>
        </w:rPr>
        <w:t xml:space="preserve"> and design the necessary </w:t>
      </w:r>
      <w:r w:rsidRPr="0069381F">
        <w:rPr>
          <w:sz w:val="24"/>
          <w:szCs w:val="28"/>
          <w:lang w:eastAsia="zh-CN"/>
        </w:rPr>
        <w:t>signalling</w:t>
      </w:r>
      <w:r w:rsidRPr="0069381F">
        <w:rPr>
          <w:rFonts w:hint="eastAsia"/>
          <w:sz w:val="24"/>
          <w:szCs w:val="28"/>
          <w:lang w:eastAsia="zh-CN"/>
        </w:rPr>
        <w:t xml:space="preserve"> support for the TEG framework. </w:t>
      </w:r>
      <w:r w:rsidRPr="0069381F">
        <w:rPr>
          <w:sz w:val="24"/>
          <w:szCs w:val="28"/>
        </w:rPr>
        <w:t>RAN4 kindly asks RAN</w:t>
      </w:r>
      <w:r w:rsidRPr="0069381F">
        <w:rPr>
          <w:rFonts w:hint="eastAsia"/>
          <w:sz w:val="24"/>
          <w:szCs w:val="28"/>
          <w:lang w:eastAsia="zh-CN"/>
        </w:rPr>
        <w:t>1/2</w:t>
      </w:r>
      <w:r w:rsidRPr="0069381F">
        <w:rPr>
          <w:sz w:val="24"/>
          <w:szCs w:val="28"/>
        </w:rPr>
        <w:t xml:space="preserve"> to</w:t>
      </w:r>
      <w:r w:rsidRPr="0069381F">
        <w:rPr>
          <w:rFonts w:hint="eastAsia"/>
          <w:sz w:val="24"/>
          <w:szCs w:val="28"/>
          <w:lang w:eastAsia="zh-CN"/>
        </w:rPr>
        <w:t xml:space="preserve"> provide feedback if any issues are identified. </w:t>
      </w:r>
    </w:p>
    <w:p w14:paraId="756388A2" w14:textId="424CB56D" w:rsidR="00AE2EEC" w:rsidRDefault="006B1C8F" w:rsidP="00082331">
      <w:pPr>
        <w:spacing w:after="0" w:line="259" w:lineRule="auto"/>
        <w:rPr>
          <w:rFonts w:eastAsia="SimSun"/>
          <w:sz w:val="24"/>
          <w:szCs w:val="24"/>
          <w:lang w:eastAsia="zh-CN"/>
        </w:rPr>
      </w:pPr>
      <w:r>
        <w:rPr>
          <w:rFonts w:eastAsia="SimSun"/>
          <w:sz w:val="24"/>
          <w:szCs w:val="24"/>
          <w:lang w:eastAsia="zh-CN"/>
        </w:rPr>
        <w:t xml:space="preserve">One aspect that it useful to clarify is </w:t>
      </w:r>
      <w:r w:rsidR="00AE2EEC">
        <w:rPr>
          <w:rFonts w:eastAsia="SimSun"/>
          <w:sz w:val="24"/>
          <w:szCs w:val="24"/>
          <w:lang w:eastAsia="zh-CN"/>
        </w:rPr>
        <w:t xml:space="preserve">how the </w:t>
      </w:r>
      <w:r w:rsidR="00AE2EEC" w:rsidRPr="00AE2EEC">
        <w:rPr>
          <w:rFonts w:eastAsia="SimSun"/>
          <w:b/>
          <w:bCs/>
          <w:sz w:val="24"/>
          <w:szCs w:val="24"/>
          <w:lang w:eastAsia="zh-CN"/>
        </w:rPr>
        <w:t>following</w:t>
      </w:r>
      <w:r w:rsidR="00AE2EEC">
        <w:rPr>
          <w:rFonts w:eastAsia="SimSun"/>
          <w:sz w:val="24"/>
          <w:szCs w:val="24"/>
          <w:lang w:eastAsia="zh-CN"/>
        </w:rPr>
        <w:t xml:space="preserve"> agreement is interpreted for the “batch reporting feature”</w:t>
      </w:r>
    </w:p>
    <w:p w14:paraId="024264BF" w14:textId="77777777" w:rsidR="00AE2EEC" w:rsidRPr="00501D3A" w:rsidRDefault="00AE2EEC" w:rsidP="00B4656B">
      <w:pPr>
        <w:pStyle w:val="ListParagraph"/>
        <w:numPr>
          <w:ilvl w:val="0"/>
          <w:numId w:val="12"/>
        </w:numPr>
        <w:autoSpaceDN w:val="0"/>
        <w:spacing w:after="120"/>
        <w:contextualSpacing w:val="0"/>
        <w:jc w:val="left"/>
        <w:rPr>
          <w:sz w:val="24"/>
          <w:szCs w:val="24"/>
        </w:rPr>
      </w:pPr>
      <w:r w:rsidRPr="00501D3A">
        <w:rPr>
          <w:b/>
          <w:bCs/>
          <w:sz w:val="24"/>
          <w:szCs w:val="24"/>
        </w:rPr>
        <w:t>The applicability of reported UE Rx TEG is limited to the measurements contained within the measurement report</w:t>
      </w:r>
      <w:r w:rsidRPr="00501D3A">
        <w:rPr>
          <w:sz w:val="24"/>
          <w:szCs w:val="24"/>
        </w:rPr>
        <w:t xml:space="preserve"> in which the Rx TEG information is provided, and only to measurements that are tagged with the corresponding TEG ID.</w:t>
      </w:r>
    </w:p>
    <w:p w14:paraId="1B0A2C7C" w14:textId="77777777" w:rsidR="00AE2EEC" w:rsidRDefault="00AE2EEC" w:rsidP="00082331">
      <w:pPr>
        <w:spacing w:after="0" w:line="259" w:lineRule="auto"/>
        <w:rPr>
          <w:rFonts w:eastAsia="SimSun"/>
          <w:sz w:val="24"/>
          <w:szCs w:val="24"/>
          <w:lang w:eastAsia="zh-CN"/>
        </w:rPr>
      </w:pPr>
    </w:p>
    <w:p w14:paraId="13D8E128" w14:textId="50EFF250" w:rsidR="00AE2EEC" w:rsidRDefault="00AE2EEC" w:rsidP="00082331">
      <w:pPr>
        <w:spacing w:after="0" w:line="259" w:lineRule="auto"/>
        <w:rPr>
          <w:rFonts w:eastAsia="SimSun"/>
          <w:sz w:val="24"/>
          <w:szCs w:val="24"/>
          <w:lang w:eastAsia="zh-CN"/>
        </w:rPr>
      </w:pPr>
      <w:r>
        <w:rPr>
          <w:rFonts w:eastAsia="SimSun"/>
          <w:sz w:val="24"/>
          <w:szCs w:val="24"/>
          <w:lang w:eastAsia="zh-CN"/>
        </w:rPr>
        <w:t>Specifically, when the UE includes multiple measurement instances in a single measurement report, one could interpret the above sentence in one of the following 2 ways:</w:t>
      </w:r>
    </w:p>
    <w:p w14:paraId="202FB85D" w14:textId="5B7CE88A" w:rsidR="00AE2EEC" w:rsidRPr="00F20CEB" w:rsidRDefault="000027E3" w:rsidP="00B4656B">
      <w:pPr>
        <w:pStyle w:val="ListParagraph"/>
        <w:numPr>
          <w:ilvl w:val="0"/>
          <w:numId w:val="13"/>
        </w:numPr>
        <w:spacing w:after="0" w:line="259" w:lineRule="auto"/>
        <w:rPr>
          <w:rFonts w:eastAsia="SimSun"/>
          <w:sz w:val="24"/>
          <w:szCs w:val="24"/>
          <w:lang w:eastAsia="zh-CN"/>
        </w:rPr>
      </w:pPr>
      <w:r w:rsidRPr="00F20CEB">
        <w:rPr>
          <w:rFonts w:eastAsia="SimSun"/>
          <w:sz w:val="24"/>
          <w:szCs w:val="24"/>
          <w:lang w:eastAsia="zh-CN"/>
        </w:rPr>
        <w:t>Interpretation 1: The applicability of reported UE Rx TEG is limited to the measurements contained across all the measurement instances within a measurement report</w:t>
      </w:r>
    </w:p>
    <w:p w14:paraId="17147A7E" w14:textId="52974E3A" w:rsidR="000027E3" w:rsidRPr="00F20CEB" w:rsidRDefault="000027E3" w:rsidP="00B4656B">
      <w:pPr>
        <w:pStyle w:val="ListParagraph"/>
        <w:numPr>
          <w:ilvl w:val="0"/>
          <w:numId w:val="13"/>
        </w:numPr>
        <w:spacing w:after="0" w:line="259" w:lineRule="auto"/>
        <w:rPr>
          <w:rFonts w:eastAsia="SimSun"/>
          <w:sz w:val="24"/>
          <w:szCs w:val="24"/>
          <w:lang w:eastAsia="zh-CN"/>
        </w:rPr>
      </w:pPr>
      <w:r w:rsidRPr="00F20CEB">
        <w:rPr>
          <w:rFonts w:eastAsia="SimSun"/>
          <w:sz w:val="24"/>
          <w:szCs w:val="24"/>
          <w:lang w:eastAsia="zh-CN"/>
        </w:rPr>
        <w:t xml:space="preserve">Interpretation 2: The applicability of reported UE Rx TEG is limited to the measurements contained within the single measurement instance in which the Rx TEG information is provided </w:t>
      </w:r>
    </w:p>
    <w:p w14:paraId="160663E5" w14:textId="77777777" w:rsidR="000027E3" w:rsidRDefault="000027E3" w:rsidP="000027E3">
      <w:pPr>
        <w:spacing w:after="0" w:line="259" w:lineRule="auto"/>
        <w:rPr>
          <w:rFonts w:eastAsia="SimSun"/>
          <w:sz w:val="24"/>
          <w:szCs w:val="24"/>
          <w:lang w:eastAsia="zh-CN"/>
        </w:rPr>
      </w:pPr>
    </w:p>
    <w:p w14:paraId="61F1DF68" w14:textId="6494C425" w:rsidR="000027E3" w:rsidRDefault="000027E3" w:rsidP="000027E3">
      <w:pPr>
        <w:spacing w:after="0" w:line="259" w:lineRule="auto"/>
        <w:rPr>
          <w:rFonts w:eastAsia="SimSun"/>
          <w:sz w:val="24"/>
          <w:szCs w:val="24"/>
          <w:lang w:eastAsia="zh-CN"/>
        </w:rPr>
      </w:pPr>
      <w:r>
        <w:rPr>
          <w:rFonts w:eastAsia="SimSun"/>
          <w:sz w:val="24"/>
          <w:szCs w:val="24"/>
          <w:lang w:eastAsia="zh-CN"/>
        </w:rPr>
        <w:t xml:space="preserve">We think that the correct interpretation is Interpretation 2. That is, the applicability of the reported Rx TEGs should not span across multiple measurement instances within a measurement report. </w:t>
      </w:r>
    </w:p>
    <w:p w14:paraId="2055760D" w14:textId="77777777" w:rsidR="00E87400" w:rsidRDefault="00E87400" w:rsidP="000027E3">
      <w:pPr>
        <w:spacing w:after="0" w:line="259" w:lineRule="auto"/>
        <w:rPr>
          <w:rFonts w:eastAsia="SimSun"/>
          <w:sz w:val="24"/>
          <w:szCs w:val="24"/>
          <w:lang w:eastAsia="zh-CN"/>
        </w:rPr>
      </w:pPr>
    </w:p>
    <w:p w14:paraId="3A35B587" w14:textId="53789820" w:rsidR="00B12E85" w:rsidRDefault="00B12E85" w:rsidP="00BA46EE">
      <w:pPr>
        <w:autoSpaceDN w:val="0"/>
        <w:spacing w:after="0"/>
        <w:rPr>
          <w:b/>
          <w:bCs/>
          <w:i/>
          <w:iCs/>
          <w:sz w:val="24"/>
          <w:szCs w:val="24"/>
        </w:rPr>
      </w:pPr>
      <w:r w:rsidRPr="00B12E85">
        <w:rPr>
          <w:rFonts w:eastAsia="SimSun"/>
          <w:b/>
          <w:bCs/>
          <w:i/>
          <w:iCs/>
          <w:sz w:val="24"/>
          <w:szCs w:val="24"/>
          <w:lang w:eastAsia="zh-CN"/>
        </w:rPr>
        <w:t xml:space="preserve">Proposal </w:t>
      </w:r>
      <w:r w:rsidR="00430FE2">
        <w:rPr>
          <w:rFonts w:eastAsia="SimSun"/>
          <w:b/>
          <w:bCs/>
          <w:i/>
          <w:iCs/>
          <w:sz w:val="24"/>
          <w:szCs w:val="24"/>
          <w:lang w:eastAsia="zh-CN"/>
        </w:rPr>
        <w:t>4</w:t>
      </w:r>
      <w:r w:rsidRPr="00B12E85">
        <w:rPr>
          <w:rFonts w:eastAsia="SimSun"/>
          <w:b/>
          <w:bCs/>
          <w:i/>
          <w:iCs/>
          <w:sz w:val="24"/>
          <w:szCs w:val="24"/>
          <w:lang w:eastAsia="zh-CN"/>
        </w:rPr>
        <w:t xml:space="preserve">: </w:t>
      </w:r>
      <w:r w:rsidRPr="00B12E85">
        <w:rPr>
          <w:b/>
          <w:bCs/>
          <w:i/>
          <w:iCs/>
          <w:sz w:val="24"/>
          <w:szCs w:val="24"/>
        </w:rPr>
        <w:t>The applicability of reported UE Rx TEG</w:t>
      </w:r>
      <w:r w:rsidR="00F95791">
        <w:rPr>
          <w:b/>
          <w:bCs/>
          <w:i/>
          <w:iCs/>
          <w:sz w:val="24"/>
          <w:szCs w:val="24"/>
        </w:rPr>
        <w:t xml:space="preserve">, </w:t>
      </w:r>
      <w:proofErr w:type="spellStart"/>
      <w:r w:rsidR="00F95791">
        <w:rPr>
          <w:b/>
          <w:bCs/>
          <w:i/>
          <w:iCs/>
          <w:sz w:val="24"/>
          <w:szCs w:val="24"/>
        </w:rPr>
        <w:t>RxTx</w:t>
      </w:r>
      <w:proofErr w:type="spellEnd"/>
      <w:r w:rsidR="00F95791">
        <w:rPr>
          <w:b/>
          <w:bCs/>
          <w:i/>
          <w:iCs/>
          <w:sz w:val="24"/>
          <w:szCs w:val="24"/>
        </w:rPr>
        <w:t xml:space="preserve"> TEGs,</w:t>
      </w:r>
      <w:r w:rsidRPr="00B12E85">
        <w:rPr>
          <w:b/>
          <w:bCs/>
          <w:i/>
          <w:iCs/>
          <w:sz w:val="24"/>
          <w:szCs w:val="24"/>
        </w:rPr>
        <w:t xml:space="preserve"> is limited to the measurements contained </w:t>
      </w:r>
      <w:r w:rsidRPr="00827726">
        <w:rPr>
          <w:b/>
          <w:bCs/>
          <w:i/>
          <w:iCs/>
          <w:sz w:val="24"/>
          <w:szCs w:val="24"/>
        </w:rPr>
        <w:t xml:space="preserve">within the single measurement instance </w:t>
      </w:r>
      <w:r>
        <w:rPr>
          <w:b/>
          <w:bCs/>
          <w:i/>
          <w:iCs/>
          <w:sz w:val="24"/>
          <w:szCs w:val="24"/>
        </w:rPr>
        <w:t>of a</w:t>
      </w:r>
      <w:r w:rsidRPr="00B12E85">
        <w:rPr>
          <w:b/>
          <w:bCs/>
          <w:i/>
          <w:iCs/>
          <w:sz w:val="24"/>
          <w:szCs w:val="24"/>
        </w:rPr>
        <w:t xml:space="preserve"> measurement report in which the Rx TEG information is provided, and only to measurements that are tagged with the corresponding TEG ID.</w:t>
      </w:r>
    </w:p>
    <w:p w14:paraId="2CBDF9C3" w14:textId="139B6F7B" w:rsidR="00BA46EE" w:rsidRPr="00BA46EE" w:rsidRDefault="00BA46EE" w:rsidP="00BA46EE">
      <w:pPr>
        <w:pStyle w:val="ListParagraph"/>
        <w:numPr>
          <w:ilvl w:val="0"/>
          <w:numId w:val="15"/>
        </w:numPr>
        <w:autoSpaceDN w:val="0"/>
        <w:spacing w:after="0"/>
        <w:rPr>
          <w:b/>
          <w:bCs/>
          <w:i/>
          <w:iCs/>
          <w:sz w:val="24"/>
          <w:szCs w:val="24"/>
        </w:rPr>
      </w:pPr>
      <w:r>
        <w:rPr>
          <w:b/>
          <w:bCs/>
          <w:i/>
          <w:iCs/>
          <w:sz w:val="24"/>
          <w:szCs w:val="24"/>
        </w:rPr>
        <w:t>Send an LS to RAN4</w:t>
      </w:r>
    </w:p>
    <w:p w14:paraId="333B5EC1" w14:textId="2C8AC807" w:rsidR="00082331" w:rsidRDefault="00082331" w:rsidP="00082331">
      <w:pPr>
        <w:rPr>
          <w:lang w:val="en-US"/>
        </w:rPr>
      </w:pPr>
    </w:p>
    <w:p w14:paraId="09C92F98" w14:textId="77777777" w:rsidR="00327CC8" w:rsidRDefault="00327CC8" w:rsidP="00327CC8">
      <w:pPr>
        <w:spacing w:after="0"/>
        <w:rPr>
          <w:rFonts w:eastAsia="SimSun"/>
          <w:b/>
          <w:bCs/>
          <w:i/>
          <w:iCs/>
          <w:sz w:val="24"/>
          <w:szCs w:val="24"/>
          <w:lang w:eastAsia="zh-CN"/>
        </w:rPr>
      </w:pPr>
      <w:r w:rsidRPr="00B12E85">
        <w:rPr>
          <w:rFonts w:eastAsia="SimSun"/>
          <w:b/>
          <w:bCs/>
          <w:i/>
          <w:iCs/>
          <w:sz w:val="24"/>
          <w:szCs w:val="24"/>
          <w:lang w:eastAsia="zh-CN"/>
        </w:rPr>
        <w:t xml:space="preserve">Proposal </w:t>
      </w:r>
      <w:r>
        <w:rPr>
          <w:rFonts w:eastAsia="SimSun"/>
          <w:b/>
          <w:bCs/>
          <w:i/>
          <w:iCs/>
          <w:sz w:val="24"/>
          <w:szCs w:val="24"/>
          <w:lang w:eastAsia="zh-CN"/>
        </w:rPr>
        <w:t>5</w:t>
      </w:r>
      <w:r w:rsidRPr="00B12E85">
        <w:rPr>
          <w:rFonts w:eastAsia="SimSun"/>
          <w:b/>
          <w:bCs/>
          <w:i/>
          <w:iCs/>
          <w:sz w:val="24"/>
          <w:szCs w:val="24"/>
          <w:lang w:eastAsia="zh-CN"/>
        </w:rPr>
        <w:t>:</w:t>
      </w:r>
      <w:r>
        <w:rPr>
          <w:rFonts w:eastAsia="SimSun"/>
          <w:b/>
          <w:bCs/>
          <w:i/>
          <w:iCs/>
          <w:sz w:val="24"/>
          <w:szCs w:val="24"/>
          <w:lang w:eastAsia="zh-CN"/>
        </w:rPr>
        <w:t xml:space="preserve"> Add the following sentence in TS 38.214 Section 5.1.6.5</w:t>
      </w:r>
    </w:p>
    <w:p w14:paraId="632890EE" w14:textId="6E644387" w:rsidR="00327CC8" w:rsidRPr="00327CC8" w:rsidRDefault="00327CC8" w:rsidP="00327CC8">
      <w:pPr>
        <w:pStyle w:val="ListParagraph"/>
        <w:numPr>
          <w:ilvl w:val="0"/>
          <w:numId w:val="15"/>
        </w:numPr>
        <w:spacing w:after="0"/>
        <w:rPr>
          <w:rFonts w:eastAsia="SimSun"/>
          <w:i/>
          <w:iCs/>
          <w:sz w:val="24"/>
          <w:szCs w:val="24"/>
          <w:lang w:eastAsia="zh-CN"/>
        </w:rPr>
      </w:pPr>
      <w:r w:rsidRPr="00327CC8">
        <w:rPr>
          <w:i/>
          <w:iCs/>
          <w:sz w:val="24"/>
          <w:szCs w:val="24"/>
        </w:rPr>
        <w:t>The applicability of reported UE Rx TEG</w:t>
      </w:r>
      <w:r w:rsidR="00F95791">
        <w:rPr>
          <w:i/>
          <w:iCs/>
          <w:sz w:val="24"/>
          <w:szCs w:val="24"/>
        </w:rPr>
        <w:t xml:space="preserve">, </w:t>
      </w:r>
      <w:proofErr w:type="spellStart"/>
      <w:r w:rsidR="00F95791">
        <w:rPr>
          <w:i/>
          <w:iCs/>
          <w:sz w:val="24"/>
          <w:szCs w:val="24"/>
        </w:rPr>
        <w:t>RxTx</w:t>
      </w:r>
      <w:proofErr w:type="spellEnd"/>
      <w:r w:rsidR="00F95791">
        <w:rPr>
          <w:i/>
          <w:iCs/>
          <w:sz w:val="24"/>
          <w:szCs w:val="24"/>
        </w:rPr>
        <w:t xml:space="preserve"> TEGs,</w:t>
      </w:r>
      <w:r w:rsidRPr="00327CC8">
        <w:rPr>
          <w:i/>
          <w:iCs/>
          <w:sz w:val="24"/>
          <w:szCs w:val="24"/>
        </w:rPr>
        <w:t xml:space="preserve"> is limited to the measurements contained within the single measurement instance of a measurement report in which the Rx TEG</w:t>
      </w:r>
      <w:r w:rsidR="007617EA">
        <w:rPr>
          <w:i/>
          <w:iCs/>
          <w:sz w:val="24"/>
          <w:szCs w:val="24"/>
        </w:rPr>
        <w:t xml:space="preserve">, </w:t>
      </w:r>
      <w:proofErr w:type="spellStart"/>
      <w:r w:rsidR="007617EA">
        <w:rPr>
          <w:i/>
          <w:iCs/>
          <w:sz w:val="24"/>
          <w:szCs w:val="24"/>
        </w:rPr>
        <w:t>RxTx</w:t>
      </w:r>
      <w:proofErr w:type="spellEnd"/>
      <w:r w:rsidR="007617EA">
        <w:rPr>
          <w:i/>
          <w:iCs/>
          <w:sz w:val="24"/>
          <w:szCs w:val="24"/>
        </w:rPr>
        <w:t xml:space="preserve"> TEG,</w:t>
      </w:r>
      <w:r w:rsidRPr="00327CC8">
        <w:rPr>
          <w:i/>
          <w:iCs/>
          <w:sz w:val="24"/>
          <w:szCs w:val="24"/>
        </w:rPr>
        <w:t xml:space="preserve"> information is provided, and only to measurements that are tagged with the corresponding TEG ID</w:t>
      </w:r>
      <w:r>
        <w:rPr>
          <w:i/>
          <w:iCs/>
          <w:sz w:val="24"/>
          <w:szCs w:val="24"/>
        </w:rPr>
        <w:t>.</w:t>
      </w:r>
    </w:p>
    <w:p w14:paraId="00169CA1" w14:textId="77777777" w:rsidR="00327CC8" w:rsidRPr="00327CC8" w:rsidRDefault="00327CC8" w:rsidP="00327CC8">
      <w:pPr>
        <w:pStyle w:val="ListParagraph"/>
        <w:spacing w:after="0"/>
        <w:rPr>
          <w:rFonts w:eastAsia="SimSun"/>
          <w:i/>
          <w:iCs/>
          <w:sz w:val="24"/>
          <w:szCs w:val="24"/>
          <w:lang w:eastAsia="zh-CN"/>
        </w:rPr>
      </w:pPr>
    </w:p>
    <w:p w14:paraId="63B011A3" w14:textId="76AF64CC" w:rsidR="00691EC2" w:rsidRPr="00DD4635" w:rsidRDefault="00691EC2" w:rsidP="00691EC2">
      <w:pPr>
        <w:pStyle w:val="Heading2"/>
      </w:pPr>
      <w:r>
        <w:t>3.2 Multiple measurement instances in a single measurement report</w:t>
      </w:r>
    </w:p>
    <w:p w14:paraId="7D19D93E" w14:textId="55C083BE" w:rsidR="00691EC2" w:rsidRPr="006932E3" w:rsidRDefault="00415C69" w:rsidP="00082331">
      <w:pPr>
        <w:rPr>
          <w:sz w:val="24"/>
          <w:szCs w:val="24"/>
        </w:rPr>
      </w:pPr>
      <w:r w:rsidRPr="006932E3">
        <w:rPr>
          <w:sz w:val="24"/>
          <w:szCs w:val="24"/>
        </w:rPr>
        <w:t>The following agreement was reached in RAN1 but has not been implemented</w:t>
      </w:r>
      <w:r w:rsidR="007A2EC6" w:rsidRPr="006932E3">
        <w:rPr>
          <w:sz w:val="24"/>
          <w:szCs w:val="24"/>
        </w:rPr>
        <w:t xml:space="preserve"> in 38.214 specification.</w:t>
      </w:r>
    </w:p>
    <w:tbl>
      <w:tblPr>
        <w:tblStyle w:val="TableGrid"/>
        <w:tblW w:w="0" w:type="auto"/>
        <w:tblLook w:val="04A0" w:firstRow="1" w:lastRow="0" w:firstColumn="1" w:lastColumn="0" w:noHBand="0" w:noVBand="1"/>
      </w:tblPr>
      <w:tblGrid>
        <w:gridCol w:w="9629"/>
      </w:tblGrid>
      <w:tr w:rsidR="00DD4635" w14:paraId="1FB73CAD" w14:textId="77777777" w:rsidTr="00DD4635">
        <w:tc>
          <w:tcPr>
            <w:tcW w:w="9629" w:type="dxa"/>
          </w:tcPr>
          <w:p w14:paraId="3465752D" w14:textId="77777777" w:rsidR="00DD4635" w:rsidRDefault="00DD4635" w:rsidP="00DD4635">
            <w:pPr>
              <w:pStyle w:val="3GPPAgreements"/>
              <w:numPr>
                <w:ilvl w:val="0"/>
                <w:numId w:val="0"/>
              </w:numPr>
              <w:ind w:left="284" w:hanging="284"/>
              <w:rPr>
                <w:b/>
                <w:highlight w:val="green"/>
              </w:rPr>
            </w:pPr>
            <w:r>
              <w:rPr>
                <w:b/>
                <w:highlight w:val="green"/>
              </w:rPr>
              <w:t>Agreement</w:t>
            </w:r>
          </w:p>
          <w:p w14:paraId="334D2088" w14:textId="77777777" w:rsidR="00DD4635" w:rsidRDefault="00DD4635" w:rsidP="00DD4635">
            <w:pPr>
              <w:pStyle w:val="ListParagraph"/>
              <w:numPr>
                <w:ilvl w:val="0"/>
                <w:numId w:val="17"/>
              </w:numPr>
              <w:spacing w:after="0" w:line="256" w:lineRule="auto"/>
            </w:pPr>
            <w:r>
              <w:t>The association between measurement instances and UE measurements in the report to LMF should be defined as follows:</w:t>
            </w:r>
          </w:p>
          <w:p w14:paraId="30E5CB70" w14:textId="77777777" w:rsidR="00DD4635" w:rsidRDefault="00DD4635" w:rsidP="00DD4635">
            <w:pPr>
              <w:pStyle w:val="ListParagraph"/>
              <w:numPr>
                <w:ilvl w:val="1"/>
                <w:numId w:val="17"/>
              </w:numPr>
              <w:spacing w:after="0" w:line="256" w:lineRule="auto"/>
            </w:pPr>
            <w:r>
              <w:t xml:space="preserve">For each indicated positioning method in a measurement report, multiple measurement instances are associated with the indicated positioning method. </w:t>
            </w:r>
          </w:p>
          <w:p w14:paraId="7ABA4CD8" w14:textId="77777777" w:rsidR="00DD4635" w:rsidRDefault="00DD4635" w:rsidP="00DD4635">
            <w:pPr>
              <w:pStyle w:val="ListParagraph"/>
              <w:numPr>
                <w:ilvl w:val="2"/>
                <w:numId w:val="17"/>
              </w:numPr>
              <w:spacing w:after="0" w:line="256" w:lineRule="auto"/>
              <w:rPr>
                <w:rFonts w:eastAsia="MS Mincho"/>
              </w:rPr>
            </w:pPr>
            <w:r>
              <w:rPr>
                <w:rFonts w:eastAsia="MS Mincho"/>
              </w:rPr>
              <w:t>E.g., a UE reports in a single NR-XXX-</w:t>
            </w:r>
            <w:proofErr w:type="spellStart"/>
            <w:r>
              <w:rPr>
                <w:rFonts w:eastAsia="MS Mincho"/>
              </w:rPr>
              <w:t>ProvideLocationInformation</w:t>
            </w:r>
            <w:proofErr w:type="spellEnd"/>
            <w:r>
              <w:rPr>
                <w:rFonts w:eastAsia="MS Mincho"/>
              </w:rPr>
              <w:t>, multiple NR-XXX-</w:t>
            </w:r>
            <w:proofErr w:type="spellStart"/>
            <w:r>
              <w:rPr>
                <w:rFonts w:eastAsia="MS Mincho"/>
              </w:rPr>
              <w:t>SignalMeasurementInformation</w:t>
            </w:r>
            <w:proofErr w:type="spellEnd"/>
            <w:r>
              <w:rPr>
                <w:rFonts w:eastAsia="MS Mincho"/>
              </w:rPr>
              <w:t xml:space="preserve"> elements for UE assisted positioning, and NR-XXX-</w:t>
            </w:r>
            <w:proofErr w:type="spellStart"/>
            <w:r>
              <w:rPr>
                <w:rFonts w:eastAsia="MS Mincho"/>
              </w:rPr>
              <w:t>LocationInformation</w:t>
            </w:r>
            <w:proofErr w:type="spellEnd"/>
            <w:r>
              <w:rPr>
                <w:rFonts w:eastAsia="MS Mincho"/>
              </w:rPr>
              <w:t xml:space="preserve"> for UE-based positioning. </w:t>
            </w:r>
          </w:p>
          <w:p w14:paraId="5822ED68" w14:textId="77777777" w:rsidR="00DD4635" w:rsidRDefault="00DD4635" w:rsidP="00DD4635">
            <w:pPr>
              <w:pStyle w:val="ListParagraph"/>
              <w:numPr>
                <w:ilvl w:val="0"/>
                <w:numId w:val="17"/>
              </w:numPr>
              <w:spacing w:after="0" w:line="256" w:lineRule="auto"/>
              <w:rPr>
                <w:rFonts w:eastAsia="Batang"/>
                <w:szCs w:val="24"/>
              </w:rPr>
            </w:pPr>
            <w:r>
              <w:t>It is up to RAN2 on how to implement above agreement</w:t>
            </w:r>
          </w:p>
          <w:p w14:paraId="4EFAA132" w14:textId="77777777" w:rsidR="00DD4635" w:rsidRDefault="00DD4635" w:rsidP="00DD4635">
            <w:pPr>
              <w:pStyle w:val="ListParagraph"/>
              <w:numPr>
                <w:ilvl w:val="0"/>
                <w:numId w:val="17"/>
              </w:numPr>
              <w:spacing w:after="0" w:line="256" w:lineRule="auto"/>
            </w:pPr>
            <w:r>
              <w:t xml:space="preserve">It is up to RAN3 to implement the association between measurement instances and </w:t>
            </w:r>
            <w:proofErr w:type="spellStart"/>
            <w:r>
              <w:t>gNB</w:t>
            </w:r>
            <w:proofErr w:type="spellEnd"/>
            <w:r>
              <w:t xml:space="preserve"> measurements in the report to LMF</w:t>
            </w:r>
          </w:p>
          <w:p w14:paraId="1C08FBF9" w14:textId="2FFE4206" w:rsidR="00DD4635" w:rsidRPr="00DD4635" w:rsidRDefault="00DD4635" w:rsidP="00082331">
            <w:pPr>
              <w:pStyle w:val="ListParagraph"/>
              <w:numPr>
                <w:ilvl w:val="0"/>
                <w:numId w:val="17"/>
              </w:numPr>
              <w:spacing w:after="0" w:line="256" w:lineRule="auto"/>
            </w:pPr>
            <w:r>
              <w:t>Send an LS to RAN2/RAN3, asking them to take above information into account in their signalling work.</w:t>
            </w:r>
          </w:p>
        </w:tc>
      </w:tr>
    </w:tbl>
    <w:p w14:paraId="668463A1" w14:textId="4CD2FE29" w:rsidR="00DD4635" w:rsidRDefault="00DD4635" w:rsidP="00082331">
      <w:pPr>
        <w:rPr>
          <w:lang w:val="en-US"/>
        </w:rPr>
      </w:pPr>
    </w:p>
    <w:p w14:paraId="556D3752" w14:textId="68BEEAA4" w:rsidR="004176A2" w:rsidRDefault="004176A2" w:rsidP="00082331">
      <w:pPr>
        <w:rPr>
          <w:lang w:val="en-US"/>
        </w:rPr>
      </w:pPr>
      <w:r>
        <w:rPr>
          <w:lang w:val="en-US"/>
        </w:rPr>
        <w:t xml:space="preserve">We make the following proposal of a TP to be added in </w:t>
      </w:r>
      <w:r w:rsidRPr="004176A2">
        <w:rPr>
          <w:lang w:val="en-US"/>
        </w:rPr>
        <w:t>TS 38.214 Section 5.1.6.5</w:t>
      </w:r>
      <w:r>
        <w:rPr>
          <w:lang w:val="en-US"/>
        </w:rPr>
        <w:t>:</w:t>
      </w:r>
    </w:p>
    <w:p w14:paraId="0972F514" w14:textId="1FBBFF19" w:rsidR="00327CC8" w:rsidRDefault="007A2EC6" w:rsidP="00855A22">
      <w:pPr>
        <w:spacing w:after="0"/>
        <w:rPr>
          <w:rFonts w:eastAsia="SimSun"/>
          <w:b/>
          <w:bCs/>
          <w:i/>
          <w:iCs/>
          <w:sz w:val="24"/>
          <w:szCs w:val="24"/>
          <w:lang w:eastAsia="zh-CN"/>
        </w:rPr>
      </w:pPr>
      <w:r w:rsidRPr="00B12E85">
        <w:rPr>
          <w:rFonts w:eastAsia="SimSun"/>
          <w:b/>
          <w:bCs/>
          <w:i/>
          <w:iCs/>
          <w:sz w:val="24"/>
          <w:szCs w:val="24"/>
          <w:lang w:eastAsia="zh-CN"/>
        </w:rPr>
        <w:t xml:space="preserve">Proposal </w:t>
      </w:r>
      <w:r w:rsidR="00824451">
        <w:rPr>
          <w:rFonts w:eastAsia="SimSun"/>
          <w:b/>
          <w:bCs/>
          <w:i/>
          <w:iCs/>
          <w:sz w:val="24"/>
          <w:szCs w:val="24"/>
          <w:lang w:eastAsia="zh-CN"/>
        </w:rPr>
        <w:t>6</w:t>
      </w:r>
      <w:r w:rsidRPr="00B12E85">
        <w:rPr>
          <w:rFonts w:eastAsia="SimSun"/>
          <w:b/>
          <w:bCs/>
          <w:i/>
          <w:iCs/>
          <w:sz w:val="24"/>
          <w:szCs w:val="24"/>
          <w:lang w:eastAsia="zh-CN"/>
        </w:rPr>
        <w:t>:</w:t>
      </w:r>
      <w:r>
        <w:rPr>
          <w:rFonts w:eastAsia="SimSun"/>
          <w:b/>
          <w:bCs/>
          <w:i/>
          <w:iCs/>
          <w:sz w:val="24"/>
          <w:szCs w:val="24"/>
          <w:lang w:eastAsia="zh-CN"/>
        </w:rPr>
        <w:t xml:space="preserve"> Add the following sentence in TS 38.214 Section 5.1.6.5</w:t>
      </w:r>
    </w:p>
    <w:p w14:paraId="15DE0717" w14:textId="34AA6A13" w:rsidR="00327CC8" w:rsidRDefault="00327CC8" w:rsidP="006932E3">
      <w:pPr>
        <w:pStyle w:val="ListParagraph"/>
        <w:numPr>
          <w:ilvl w:val="0"/>
          <w:numId w:val="15"/>
        </w:numPr>
        <w:spacing w:after="0"/>
        <w:rPr>
          <w:i/>
          <w:iCs/>
          <w:color w:val="000000"/>
          <w:sz w:val="24"/>
          <w:szCs w:val="24"/>
        </w:rPr>
      </w:pPr>
      <w:r w:rsidRPr="0069381F">
        <w:rPr>
          <w:i/>
          <w:iCs/>
          <w:color w:val="000000"/>
          <w:sz w:val="24"/>
          <w:szCs w:val="24"/>
        </w:rPr>
        <w:t xml:space="preserve">The UE may be configured, subject to UE capability, to report, for each indicated positioning method in a measurement report, multiple measurement instances associated with the indicated positioning method. </w:t>
      </w:r>
    </w:p>
    <w:p w14:paraId="08B438DE" w14:textId="114EB6E9" w:rsidR="004176A2" w:rsidRDefault="004176A2" w:rsidP="004176A2">
      <w:pPr>
        <w:spacing w:after="0"/>
        <w:rPr>
          <w:i/>
          <w:iCs/>
          <w:color w:val="000000"/>
          <w:sz w:val="24"/>
          <w:szCs w:val="24"/>
        </w:rPr>
      </w:pPr>
    </w:p>
    <w:p w14:paraId="59390C95" w14:textId="2246E771" w:rsidR="004176A2" w:rsidRDefault="004176A2" w:rsidP="004176A2">
      <w:pPr>
        <w:pStyle w:val="Heading2"/>
      </w:pPr>
      <w:r>
        <w:t>3.2 Maximum number of measurement instances in a single measurement report</w:t>
      </w:r>
    </w:p>
    <w:p w14:paraId="15299F10" w14:textId="0E466467" w:rsidR="004176A2" w:rsidRPr="007657EA" w:rsidRDefault="004176A2" w:rsidP="004176A2">
      <w:pPr>
        <w:rPr>
          <w:sz w:val="24"/>
          <w:szCs w:val="24"/>
        </w:rPr>
      </w:pPr>
      <w:r w:rsidRPr="007657EA">
        <w:rPr>
          <w:sz w:val="24"/>
          <w:szCs w:val="24"/>
        </w:rPr>
        <w:t>There will need to be a maximum number of measurements instances added in a single report for the completion of this feature</w:t>
      </w:r>
      <w:r w:rsidR="00CE24FD" w:rsidRPr="007657EA">
        <w:rPr>
          <w:sz w:val="24"/>
          <w:szCs w:val="24"/>
        </w:rPr>
        <w:t xml:space="preserve">. Since this feature was agreed in RAN1, it should be RAN1 that makes the decision of the final number. </w:t>
      </w:r>
    </w:p>
    <w:p w14:paraId="13CBD500" w14:textId="5A2096E9" w:rsidR="004176A2" w:rsidRDefault="007657EA" w:rsidP="004176A2">
      <w:pPr>
        <w:spacing w:after="0"/>
        <w:rPr>
          <w:rFonts w:eastAsia="SimSun"/>
          <w:b/>
          <w:bCs/>
          <w:i/>
          <w:iCs/>
          <w:sz w:val="24"/>
          <w:szCs w:val="24"/>
          <w:lang w:eastAsia="zh-CN"/>
        </w:rPr>
      </w:pPr>
      <w:r w:rsidRPr="00B12E85">
        <w:rPr>
          <w:rFonts w:eastAsia="SimSun"/>
          <w:b/>
          <w:bCs/>
          <w:i/>
          <w:iCs/>
          <w:sz w:val="24"/>
          <w:szCs w:val="24"/>
          <w:lang w:eastAsia="zh-CN"/>
        </w:rPr>
        <w:t xml:space="preserve">Proposal </w:t>
      </w:r>
      <w:r w:rsidR="0064669C">
        <w:rPr>
          <w:rFonts w:eastAsia="SimSun"/>
          <w:b/>
          <w:bCs/>
          <w:i/>
          <w:iCs/>
          <w:sz w:val="24"/>
          <w:szCs w:val="24"/>
          <w:lang w:eastAsia="zh-CN"/>
        </w:rPr>
        <w:t>7</w:t>
      </w:r>
      <w:r w:rsidRPr="00B12E85">
        <w:rPr>
          <w:rFonts w:eastAsia="SimSun"/>
          <w:b/>
          <w:bCs/>
          <w:i/>
          <w:iCs/>
          <w:sz w:val="24"/>
          <w:szCs w:val="24"/>
          <w:lang w:eastAsia="zh-CN"/>
        </w:rPr>
        <w:t>:</w:t>
      </w:r>
      <w:r>
        <w:rPr>
          <w:rFonts w:eastAsia="SimSun"/>
          <w:b/>
          <w:bCs/>
          <w:i/>
          <w:iCs/>
          <w:sz w:val="24"/>
          <w:szCs w:val="24"/>
          <w:lang w:eastAsia="zh-CN"/>
        </w:rPr>
        <w:t xml:space="preserve"> </w:t>
      </w:r>
      <w:r w:rsidR="002B5E87">
        <w:rPr>
          <w:rFonts w:eastAsia="SimSun"/>
          <w:b/>
          <w:bCs/>
          <w:i/>
          <w:iCs/>
          <w:sz w:val="24"/>
          <w:szCs w:val="24"/>
          <w:lang w:eastAsia="zh-CN"/>
        </w:rPr>
        <w:t>Support up to 128</w:t>
      </w:r>
      <w:r>
        <w:rPr>
          <w:rFonts w:eastAsia="SimSun"/>
          <w:b/>
          <w:bCs/>
          <w:i/>
          <w:iCs/>
          <w:sz w:val="24"/>
          <w:szCs w:val="24"/>
          <w:lang w:eastAsia="zh-CN"/>
        </w:rPr>
        <w:t xml:space="preserve"> </w:t>
      </w:r>
      <w:proofErr w:type="spellStart"/>
      <w:r>
        <w:rPr>
          <w:rFonts w:eastAsia="SimSun"/>
          <w:b/>
          <w:bCs/>
          <w:i/>
          <w:iCs/>
          <w:sz w:val="24"/>
          <w:szCs w:val="24"/>
          <w:lang w:eastAsia="zh-CN"/>
        </w:rPr>
        <w:t>meausement</w:t>
      </w:r>
      <w:proofErr w:type="spellEnd"/>
      <w:r>
        <w:rPr>
          <w:rFonts w:eastAsia="SimSun"/>
          <w:b/>
          <w:bCs/>
          <w:i/>
          <w:iCs/>
          <w:sz w:val="24"/>
          <w:szCs w:val="24"/>
          <w:lang w:eastAsia="zh-CN"/>
        </w:rPr>
        <w:t xml:space="preserve"> instances in a single measurement report. </w:t>
      </w:r>
    </w:p>
    <w:p w14:paraId="2F4A43D5" w14:textId="77777777" w:rsidR="0033666D" w:rsidRPr="004176A2" w:rsidRDefault="0033666D" w:rsidP="004176A2">
      <w:pPr>
        <w:spacing w:after="0"/>
        <w:rPr>
          <w:i/>
          <w:iCs/>
          <w:color w:val="000000"/>
          <w:sz w:val="24"/>
          <w:szCs w:val="24"/>
        </w:rPr>
      </w:pPr>
    </w:p>
    <w:bookmarkEnd w:id="1"/>
    <w:p w14:paraId="20C1662A" w14:textId="3E8C6D69" w:rsidR="00466590"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3A244909" w14:textId="1C01D951" w:rsidR="009147E8" w:rsidRDefault="00466590" w:rsidP="005603F7">
      <w:pPr>
        <w:rPr>
          <w:sz w:val="24"/>
          <w:szCs w:val="24"/>
        </w:rPr>
      </w:pPr>
      <w:r w:rsidRPr="00C52466">
        <w:rPr>
          <w:sz w:val="24"/>
          <w:szCs w:val="24"/>
        </w:rPr>
        <w:t xml:space="preserve">Overall, we make the following </w:t>
      </w:r>
      <w:r w:rsidR="00A62838">
        <w:rPr>
          <w:sz w:val="24"/>
          <w:szCs w:val="24"/>
        </w:rPr>
        <w:t xml:space="preserve">observations and proposals for </w:t>
      </w:r>
      <w:r w:rsidR="009D5D29">
        <w:rPr>
          <w:sz w:val="24"/>
          <w:szCs w:val="24"/>
        </w:rPr>
        <w:t>the</w:t>
      </w:r>
      <w:r w:rsidR="00A62838">
        <w:rPr>
          <w:sz w:val="24"/>
          <w:szCs w:val="24"/>
        </w:rPr>
        <w:t xml:space="preserve"> topic of </w:t>
      </w:r>
      <w:r w:rsidR="00233122">
        <w:rPr>
          <w:sz w:val="24"/>
          <w:szCs w:val="24"/>
        </w:rPr>
        <w:t>Accuracy Enhancements</w:t>
      </w:r>
      <w:r w:rsidR="00A62838">
        <w:rPr>
          <w:sz w:val="24"/>
          <w:szCs w:val="24"/>
        </w:rPr>
        <w:t>:</w:t>
      </w:r>
    </w:p>
    <w:p w14:paraId="6030275B" w14:textId="77777777" w:rsidR="00233122" w:rsidRDefault="00451369" w:rsidP="00233122">
      <w:pPr>
        <w:rPr>
          <w:b/>
          <w:bCs/>
          <w:i/>
          <w:iCs/>
          <w:sz w:val="24"/>
          <w:szCs w:val="24"/>
          <w:lang w:val="en-US"/>
        </w:rPr>
      </w:pPr>
      <w:r w:rsidRPr="001C2F5A">
        <w:rPr>
          <w:b/>
          <w:bCs/>
          <w:i/>
          <w:iCs/>
          <w:sz w:val="24"/>
          <w:szCs w:val="24"/>
        </w:rPr>
        <w:t xml:space="preserve"> </w:t>
      </w:r>
      <w:r w:rsidR="00233122" w:rsidRPr="00623622">
        <w:rPr>
          <w:b/>
          <w:bCs/>
          <w:i/>
          <w:iCs/>
          <w:sz w:val="24"/>
          <w:szCs w:val="24"/>
          <w:lang w:val="en-US"/>
        </w:rPr>
        <w:t xml:space="preserve">Observation 1: The Timestamp of the </w:t>
      </w:r>
      <w:proofErr w:type="spellStart"/>
      <w:r w:rsidR="00233122" w:rsidRPr="00623622">
        <w:rPr>
          <w:b/>
          <w:bCs/>
          <w:i/>
          <w:iCs/>
          <w:sz w:val="24"/>
          <w:szCs w:val="24"/>
          <w:lang w:val="en-US"/>
        </w:rPr>
        <w:t>TxTEG</w:t>
      </w:r>
      <w:proofErr w:type="spellEnd"/>
      <w:r w:rsidR="00233122" w:rsidRPr="00623622">
        <w:rPr>
          <w:b/>
          <w:bCs/>
          <w:i/>
          <w:iCs/>
          <w:sz w:val="24"/>
          <w:szCs w:val="24"/>
          <w:lang w:val="en-US"/>
        </w:rPr>
        <w:t>&lt;-&gt;SRS</w:t>
      </w:r>
      <w:r w:rsidR="00233122">
        <w:rPr>
          <w:b/>
          <w:bCs/>
          <w:i/>
          <w:iCs/>
          <w:sz w:val="24"/>
          <w:szCs w:val="24"/>
          <w:lang w:val="en-US"/>
        </w:rPr>
        <w:t xml:space="preserve"> corresponds to the time that the </w:t>
      </w:r>
      <w:proofErr w:type="spellStart"/>
      <w:r w:rsidR="00233122">
        <w:rPr>
          <w:b/>
          <w:bCs/>
          <w:i/>
          <w:iCs/>
          <w:sz w:val="24"/>
          <w:szCs w:val="24"/>
          <w:lang w:val="en-US"/>
        </w:rPr>
        <w:t>TxTEG</w:t>
      </w:r>
      <w:proofErr w:type="spellEnd"/>
      <w:r w:rsidR="00233122">
        <w:rPr>
          <w:b/>
          <w:bCs/>
          <w:i/>
          <w:iCs/>
          <w:sz w:val="24"/>
          <w:szCs w:val="24"/>
          <w:lang w:val="en-US"/>
        </w:rPr>
        <w:t xml:space="preserve"> and SRS association is valid. It is not the same as the time that the UE Rx-Tx measurement is valid.  </w:t>
      </w:r>
    </w:p>
    <w:p w14:paraId="3262C4D2" w14:textId="77777777" w:rsidR="00233122" w:rsidRPr="00623622" w:rsidRDefault="00233122" w:rsidP="00233122">
      <w:pPr>
        <w:rPr>
          <w:b/>
          <w:bCs/>
          <w:i/>
          <w:iCs/>
          <w:sz w:val="24"/>
          <w:szCs w:val="24"/>
          <w:lang w:val="en-US"/>
        </w:rPr>
      </w:pPr>
      <w:r>
        <w:rPr>
          <w:b/>
          <w:bCs/>
          <w:i/>
          <w:iCs/>
          <w:sz w:val="24"/>
          <w:szCs w:val="24"/>
          <w:lang w:val="en-US"/>
        </w:rPr>
        <w:t xml:space="preserve">Observation 2: A UE can always report the same timestamp if the </w:t>
      </w:r>
      <w:proofErr w:type="spellStart"/>
      <w:r>
        <w:rPr>
          <w:b/>
          <w:bCs/>
          <w:i/>
          <w:iCs/>
          <w:sz w:val="24"/>
          <w:szCs w:val="24"/>
          <w:lang w:val="en-US"/>
        </w:rPr>
        <w:t>TxTEG</w:t>
      </w:r>
      <w:proofErr w:type="spellEnd"/>
      <w:r>
        <w:rPr>
          <w:b/>
          <w:bCs/>
          <w:i/>
          <w:iCs/>
          <w:sz w:val="24"/>
          <w:szCs w:val="24"/>
          <w:lang w:val="en-US"/>
        </w:rPr>
        <w:t xml:space="preserve"> and SRS association is valid at the time that the UE Rx-Tx measurement is also valid. </w:t>
      </w:r>
    </w:p>
    <w:p w14:paraId="1225824F" w14:textId="77777777" w:rsidR="00233122" w:rsidRPr="00623622" w:rsidRDefault="00233122" w:rsidP="00233122">
      <w:pPr>
        <w:rPr>
          <w:b/>
          <w:bCs/>
          <w:i/>
          <w:iCs/>
          <w:sz w:val="24"/>
          <w:szCs w:val="24"/>
          <w:lang w:val="en-US"/>
        </w:rPr>
      </w:pPr>
      <w:r w:rsidRPr="0087158D">
        <w:rPr>
          <w:b/>
          <w:bCs/>
          <w:i/>
          <w:iCs/>
          <w:sz w:val="24"/>
          <w:szCs w:val="24"/>
          <w:lang w:val="en-US"/>
        </w:rPr>
        <w:t>Proposal</w:t>
      </w:r>
      <w:r>
        <w:rPr>
          <w:b/>
          <w:bCs/>
          <w:i/>
          <w:iCs/>
          <w:sz w:val="24"/>
          <w:szCs w:val="24"/>
          <w:lang w:val="en-US"/>
        </w:rPr>
        <w:t xml:space="preserve"> 1</w:t>
      </w:r>
      <w:r w:rsidRPr="0087158D">
        <w:rPr>
          <w:b/>
          <w:bCs/>
          <w:i/>
          <w:iCs/>
          <w:sz w:val="24"/>
          <w:szCs w:val="24"/>
          <w:lang w:val="en-US"/>
        </w:rPr>
        <w:t xml:space="preserve">: </w:t>
      </w:r>
      <w:r>
        <w:rPr>
          <w:b/>
          <w:bCs/>
          <w:i/>
          <w:iCs/>
          <w:sz w:val="24"/>
          <w:szCs w:val="24"/>
          <w:lang w:val="en-US"/>
        </w:rPr>
        <w:t xml:space="preserve">The Timestamp of the </w:t>
      </w:r>
      <w:proofErr w:type="spellStart"/>
      <w:r>
        <w:rPr>
          <w:b/>
          <w:bCs/>
          <w:i/>
          <w:iCs/>
          <w:sz w:val="24"/>
          <w:szCs w:val="24"/>
          <w:lang w:val="en-US"/>
        </w:rPr>
        <w:t>TxTEG</w:t>
      </w:r>
      <w:proofErr w:type="spellEnd"/>
      <w:r>
        <w:rPr>
          <w:b/>
          <w:bCs/>
          <w:i/>
          <w:iCs/>
          <w:sz w:val="24"/>
          <w:szCs w:val="24"/>
          <w:lang w:val="en-US"/>
        </w:rPr>
        <w:t xml:space="preserve">&lt;-&gt;SRS association is needed and should be kept in the LPP measurement report for M-RTT. </w:t>
      </w:r>
    </w:p>
    <w:p w14:paraId="4404D841" w14:textId="77777777" w:rsidR="00233122" w:rsidRDefault="00233122" w:rsidP="00233122">
      <w:pPr>
        <w:spacing w:after="0" w:line="252" w:lineRule="auto"/>
        <w:rPr>
          <w:b/>
          <w:bCs/>
          <w:i/>
          <w:iCs/>
          <w:sz w:val="24"/>
          <w:szCs w:val="24"/>
        </w:rPr>
      </w:pPr>
      <w:r w:rsidRPr="00A3399E">
        <w:rPr>
          <w:b/>
          <w:bCs/>
          <w:i/>
          <w:iCs/>
          <w:sz w:val="24"/>
          <w:szCs w:val="24"/>
        </w:rPr>
        <w:t xml:space="preserve">Proposal </w:t>
      </w:r>
      <w:r>
        <w:rPr>
          <w:b/>
          <w:bCs/>
          <w:i/>
          <w:iCs/>
          <w:sz w:val="24"/>
          <w:szCs w:val="24"/>
        </w:rPr>
        <w:t>2</w:t>
      </w:r>
      <w:r w:rsidRPr="00A3399E">
        <w:rPr>
          <w:b/>
          <w:bCs/>
          <w:i/>
          <w:iCs/>
          <w:sz w:val="24"/>
          <w:szCs w:val="24"/>
        </w:rPr>
        <w:t>: With regards to the Tx TEG SRS Association inside an M-RTT report, support a maximum of 1024 Tx TEG SRS associations (up to 8 Tx TEG per band * Up to 4 bands * Up to 32 timestamps).</w:t>
      </w:r>
    </w:p>
    <w:p w14:paraId="08E9215D" w14:textId="77777777" w:rsidR="00233122" w:rsidRPr="00880313" w:rsidRDefault="00233122" w:rsidP="00233122">
      <w:pPr>
        <w:spacing w:after="0" w:line="252" w:lineRule="auto"/>
        <w:rPr>
          <w:b/>
          <w:bCs/>
          <w:i/>
          <w:iCs/>
          <w:sz w:val="24"/>
          <w:szCs w:val="24"/>
        </w:rPr>
      </w:pPr>
    </w:p>
    <w:p w14:paraId="72B1A7E7" w14:textId="77777777" w:rsidR="00233122" w:rsidRPr="000867FD" w:rsidRDefault="00233122" w:rsidP="00233122">
      <w:pPr>
        <w:spacing w:after="0"/>
        <w:rPr>
          <w:b/>
          <w:bCs/>
          <w:i/>
          <w:iCs/>
          <w:sz w:val="24"/>
          <w:szCs w:val="24"/>
        </w:rPr>
      </w:pPr>
      <w:r w:rsidRPr="000867FD">
        <w:rPr>
          <w:b/>
          <w:bCs/>
          <w:i/>
          <w:iCs/>
          <w:sz w:val="24"/>
          <w:szCs w:val="24"/>
        </w:rPr>
        <w:t xml:space="preserve">Proposal 3: Add in the TS 38.214, the following </w:t>
      </w:r>
      <w:r w:rsidRPr="000867FD">
        <w:rPr>
          <w:b/>
          <w:bCs/>
          <w:i/>
          <w:iCs/>
          <w:color w:val="FF0000"/>
          <w:sz w:val="24"/>
          <w:szCs w:val="24"/>
        </w:rPr>
        <w:t>changes</w:t>
      </w:r>
      <w:r w:rsidRPr="000867FD">
        <w:rPr>
          <w:b/>
          <w:bCs/>
          <w:i/>
          <w:iCs/>
          <w:sz w:val="24"/>
          <w:szCs w:val="24"/>
        </w:rPr>
        <w:t>:</w:t>
      </w:r>
    </w:p>
    <w:p w14:paraId="24832ED3" w14:textId="77777777" w:rsidR="00233122" w:rsidRPr="000867FD" w:rsidRDefault="00233122" w:rsidP="00233122">
      <w:pPr>
        <w:pStyle w:val="ListParagraph"/>
        <w:numPr>
          <w:ilvl w:val="0"/>
          <w:numId w:val="14"/>
        </w:numPr>
        <w:spacing w:after="0"/>
        <w:rPr>
          <w:b/>
          <w:bCs/>
          <w:i/>
          <w:iCs/>
          <w:sz w:val="24"/>
          <w:szCs w:val="24"/>
        </w:rPr>
      </w:pPr>
      <w:r w:rsidRPr="000867FD">
        <w:rPr>
          <w:rFonts w:eastAsia="Times New Roman"/>
          <w:i/>
          <w:iCs/>
          <w:color w:val="000000"/>
          <w:sz w:val="24"/>
          <w:szCs w:val="24"/>
          <w:lang w:val="en-US"/>
        </w:rPr>
        <w:t xml:space="preserve">The UE may be configured to report, </w:t>
      </w:r>
      <w:r w:rsidRPr="000867FD">
        <w:rPr>
          <w:rFonts w:eastAsia="Batang"/>
          <w:i/>
          <w:iCs/>
          <w:color w:val="FF0000"/>
          <w:sz w:val="24"/>
        </w:rPr>
        <w:t>for the SRS resources for positioning that have already been transmitted</w:t>
      </w:r>
      <w:r w:rsidRPr="000867FD">
        <w:rPr>
          <w:rFonts w:eastAsia="Times New Roman"/>
          <w:i/>
          <w:iCs/>
          <w:color w:val="000000"/>
          <w:sz w:val="24"/>
          <w:szCs w:val="24"/>
          <w:lang w:val="en-US"/>
        </w:rPr>
        <w:t>, subject to UE capability, association information of SRS resource(s) configured by the higher layer parameter </w:t>
      </w:r>
      <w:r w:rsidRPr="000867FD">
        <w:rPr>
          <w:rFonts w:eastAsia="Times New Roman"/>
          <w:i/>
          <w:iCs/>
          <w:color w:val="000000"/>
          <w:sz w:val="24"/>
          <w:szCs w:val="24"/>
        </w:rPr>
        <w:t>SRS-</w:t>
      </w:r>
      <w:proofErr w:type="spellStart"/>
      <w:r w:rsidRPr="000867FD">
        <w:rPr>
          <w:rFonts w:eastAsia="Times New Roman"/>
          <w:i/>
          <w:iCs/>
          <w:color w:val="000000"/>
          <w:sz w:val="24"/>
          <w:szCs w:val="24"/>
        </w:rPr>
        <w:t>PosResource</w:t>
      </w:r>
      <w:proofErr w:type="spellEnd"/>
      <w:r w:rsidRPr="000867FD">
        <w:rPr>
          <w:rFonts w:eastAsia="Times New Roman"/>
          <w:i/>
          <w:iCs/>
          <w:color w:val="000000"/>
          <w:sz w:val="24"/>
          <w:szCs w:val="24"/>
          <w:lang w:val="en-US"/>
        </w:rPr>
        <w:t> with UE Tx TEG(s) via higher layer parameter [</w:t>
      </w:r>
      <w:proofErr w:type="spellStart"/>
      <w:r w:rsidRPr="000867FD">
        <w:rPr>
          <w:rFonts w:eastAsia="Times New Roman"/>
          <w:i/>
          <w:iCs/>
          <w:color w:val="000000"/>
          <w:sz w:val="24"/>
          <w:szCs w:val="24"/>
          <w:lang w:val="en-US"/>
        </w:rPr>
        <w:t>ueTxTEG</w:t>
      </w:r>
      <w:proofErr w:type="spellEnd"/>
      <w:r w:rsidRPr="000867FD">
        <w:rPr>
          <w:rFonts w:eastAsia="Times New Roman"/>
          <w:i/>
          <w:iCs/>
          <w:color w:val="000000"/>
          <w:sz w:val="24"/>
          <w:szCs w:val="24"/>
          <w:lang w:val="en-US"/>
        </w:rPr>
        <w:t>].</w:t>
      </w:r>
      <w:r w:rsidRPr="000867FD">
        <w:rPr>
          <w:rFonts w:eastAsia="Batang"/>
          <w:i/>
          <w:iCs/>
          <w:sz w:val="24"/>
          <w:lang w:val="en-US"/>
        </w:rPr>
        <w:t xml:space="preserve"> </w:t>
      </w:r>
    </w:p>
    <w:p w14:paraId="647AA997" w14:textId="60A56506" w:rsidR="00233122" w:rsidRDefault="00233122" w:rsidP="00233122">
      <w:pPr>
        <w:pStyle w:val="ListParagraph"/>
        <w:numPr>
          <w:ilvl w:val="0"/>
          <w:numId w:val="14"/>
        </w:numPr>
        <w:spacing w:after="0"/>
        <w:rPr>
          <w:rFonts w:eastAsia="Times New Roman"/>
          <w:i/>
          <w:iCs/>
          <w:color w:val="000000"/>
          <w:sz w:val="24"/>
          <w:szCs w:val="24"/>
          <w:lang w:val="en-US"/>
        </w:rPr>
      </w:pPr>
      <w:r w:rsidRPr="000867FD">
        <w:rPr>
          <w:rFonts w:eastAsia="Times New Roman"/>
          <w:i/>
          <w:iCs/>
          <w:color w:val="000000"/>
          <w:sz w:val="24"/>
          <w:szCs w:val="24"/>
          <w:lang w:val="en-US"/>
        </w:rPr>
        <w:t xml:space="preserve">If the UE reports a UE Tx TEG ID with a UE Rx-Tx time difference measurement, as defined in clause 5.1.6.5, the UE shall report the association information of </w:t>
      </w:r>
      <w:r w:rsidRPr="000867FD">
        <w:rPr>
          <w:rFonts w:eastAsia="Batang"/>
          <w:i/>
          <w:iCs/>
          <w:color w:val="FF0000"/>
          <w:sz w:val="24"/>
        </w:rPr>
        <w:t>already transmitted</w:t>
      </w:r>
      <w:r w:rsidRPr="000867FD">
        <w:rPr>
          <w:rFonts w:eastAsia="Times New Roman"/>
          <w:i/>
          <w:iCs/>
          <w:color w:val="000000"/>
          <w:sz w:val="24"/>
          <w:szCs w:val="24"/>
          <w:lang w:val="en-US"/>
        </w:rPr>
        <w:t xml:space="preserve"> SRS resources</w:t>
      </w:r>
      <w:r w:rsidRPr="000867FD">
        <w:rPr>
          <w:rFonts w:eastAsia="Batang"/>
          <w:i/>
          <w:iCs/>
          <w:color w:val="FF0000"/>
          <w:sz w:val="24"/>
        </w:rPr>
        <w:t xml:space="preserve"> </w:t>
      </w:r>
      <w:r w:rsidRPr="000867FD">
        <w:rPr>
          <w:rFonts w:eastAsia="Times New Roman"/>
          <w:i/>
          <w:iCs/>
          <w:color w:val="000000"/>
          <w:sz w:val="24"/>
          <w:szCs w:val="24"/>
          <w:lang w:val="en-US"/>
        </w:rPr>
        <w:t>configured by the higher layer parameter SRS-</w:t>
      </w:r>
      <w:proofErr w:type="spellStart"/>
      <w:r w:rsidRPr="000867FD">
        <w:rPr>
          <w:rFonts w:eastAsia="Times New Roman"/>
          <w:i/>
          <w:iCs/>
          <w:color w:val="000000"/>
          <w:sz w:val="24"/>
          <w:szCs w:val="24"/>
          <w:lang w:val="en-US"/>
        </w:rPr>
        <w:t>PosResource</w:t>
      </w:r>
      <w:proofErr w:type="spellEnd"/>
      <w:r w:rsidRPr="000867FD">
        <w:rPr>
          <w:rFonts w:eastAsia="Times New Roman"/>
          <w:i/>
          <w:iCs/>
          <w:color w:val="000000"/>
          <w:sz w:val="24"/>
          <w:szCs w:val="24"/>
          <w:lang w:val="en-US"/>
        </w:rPr>
        <w:t> with the UE Tx TEG ID</w:t>
      </w:r>
      <w:r>
        <w:rPr>
          <w:rFonts w:eastAsia="Times New Roman"/>
          <w:i/>
          <w:iCs/>
          <w:color w:val="000000"/>
          <w:sz w:val="24"/>
          <w:szCs w:val="24"/>
          <w:lang w:val="en-US"/>
        </w:rPr>
        <w:t>.</w:t>
      </w:r>
    </w:p>
    <w:p w14:paraId="44219309" w14:textId="77777777" w:rsidR="00233122" w:rsidRPr="00233122" w:rsidRDefault="00233122" w:rsidP="00233122">
      <w:pPr>
        <w:pStyle w:val="ListParagraph"/>
        <w:spacing w:after="0"/>
        <w:rPr>
          <w:rFonts w:eastAsia="Times New Roman"/>
          <w:i/>
          <w:iCs/>
          <w:color w:val="000000"/>
          <w:sz w:val="24"/>
          <w:szCs w:val="24"/>
          <w:lang w:val="en-US"/>
        </w:rPr>
      </w:pPr>
    </w:p>
    <w:p w14:paraId="50C8EA09" w14:textId="77777777" w:rsidR="00233122" w:rsidRDefault="00233122" w:rsidP="00233122">
      <w:pPr>
        <w:autoSpaceDN w:val="0"/>
        <w:spacing w:after="0"/>
        <w:rPr>
          <w:b/>
          <w:bCs/>
          <w:i/>
          <w:iCs/>
          <w:sz w:val="24"/>
          <w:szCs w:val="24"/>
        </w:rPr>
      </w:pPr>
      <w:r w:rsidRPr="00B12E85">
        <w:rPr>
          <w:rFonts w:eastAsia="SimSun"/>
          <w:b/>
          <w:bCs/>
          <w:i/>
          <w:iCs/>
          <w:sz w:val="24"/>
          <w:szCs w:val="24"/>
          <w:lang w:eastAsia="zh-CN"/>
        </w:rPr>
        <w:t xml:space="preserve">Proposal </w:t>
      </w:r>
      <w:r>
        <w:rPr>
          <w:rFonts w:eastAsia="SimSun"/>
          <w:b/>
          <w:bCs/>
          <w:i/>
          <w:iCs/>
          <w:sz w:val="24"/>
          <w:szCs w:val="24"/>
          <w:lang w:eastAsia="zh-CN"/>
        </w:rPr>
        <w:t>4</w:t>
      </w:r>
      <w:r w:rsidRPr="00B12E85">
        <w:rPr>
          <w:rFonts w:eastAsia="SimSun"/>
          <w:b/>
          <w:bCs/>
          <w:i/>
          <w:iCs/>
          <w:sz w:val="24"/>
          <w:szCs w:val="24"/>
          <w:lang w:eastAsia="zh-CN"/>
        </w:rPr>
        <w:t xml:space="preserve">: </w:t>
      </w:r>
      <w:r w:rsidRPr="00B12E85">
        <w:rPr>
          <w:b/>
          <w:bCs/>
          <w:i/>
          <w:iCs/>
          <w:sz w:val="24"/>
          <w:szCs w:val="24"/>
        </w:rPr>
        <w:t>The applicability of reported UE Rx TEG</w:t>
      </w:r>
      <w:r>
        <w:rPr>
          <w:b/>
          <w:bCs/>
          <w:i/>
          <w:iCs/>
          <w:sz w:val="24"/>
          <w:szCs w:val="24"/>
        </w:rPr>
        <w:t xml:space="preserve">, </w:t>
      </w:r>
      <w:proofErr w:type="spellStart"/>
      <w:r>
        <w:rPr>
          <w:b/>
          <w:bCs/>
          <w:i/>
          <w:iCs/>
          <w:sz w:val="24"/>
          <w:szCs w:val="24"/>
        </w:rPr>
        <w:t>RxTx</w:t>
      </w:r>
      <w:proofErr w:type="spellEnd"/>
      <w:r>
        <w:rPr>
          <w:b/>
          <w:bCs/>
          <w:i/>
          <w:iCs/>
          <w:sz w:val="24"/>
          <w:szCs w:val="24"/>
        </w:rPr>
        <w:t xml:space="preserve"> TEGs,</w:t>
      </w:r>
      <w:r w:rsidRPr="00B12E85">
        <w:rPr>
          <w:b/>
          <w:bCs/>
          <w:i/>
          <w:iCs/>
          <w:sz w:val="24"/>
          <w:szCs w:val="24"/>
        </w:rPr>
        <w:t xml:space="preserve"> is limited to the measurements contained </w:t>
      </w:r>
      <w:r w:rsidRPr="00827726">
        <w:rPr>
          <w:b/>
          <w:bCs/>
          <w:i/>
          <w:iCs/>
          <w:sz w:val="24"/>
          <w:szCs w:val="24"/>
        </w:rPr>
        <w:t xml:space="preserve">within the single measurement instance </w:t>
      </w:r>
      <w:r>
        <w:rPr>
          <w:b/>
          <w:bCs/>
          <w:i/>
          <w:iCs/>
          <w:sz w:val="24"/>
          <w:szCs w:val="24"/>
        </w:rPr>
        <w:t>of a</w:t>
      </w:r>
      <w:r w:rsidRPr="00B12E85">
        <w:rPr>
          <w:b/>
          <w:bCs/>
          <w:i/>
          <w:iCs/>
          <w:sz w:val="24"/>
          <w:szCs w:val="24"/>
        </w:rPr>
        <w:t xml:space="preserve"> measurement report in which the Rx TEG information is provided, and only to measurements that are tagged with the corresponding TEG ID.</w:t>
      </w:r>
    </w:p>
    <w:p w14:paraId="46C72F7D" w14:textId="77777777" w:rsidR="00233122" w:rsidRDefault="00233122" w:rsidP="00233122">
      <w:pPr>
        <w:pStyle w:val="ListParagraph"/>
        <w:numPr>
          <w:ilvl w:val="0"/>
          <w:numId w:val="15"/>
        </w:numPr>
        <w:autoSpaceDN w:val="0"/>
        <w:spacing w:after="0"/>
        <w:rPr>
          <w:b/>
          <w:bCs/>
          <w:i/>
          <w:iCs/>
          <w:sz w:val="24"/>
          <w:szCs w:val="24"/>
        </w:rPr>
      </w:pPr>
      <w:r>
        <w:rPr>
          <w:b/>
          <w:bCs/>
          <w:i/>
          <w:iCs/>
          <w:sz w:val="24"/>
          <w:szCs w:val="24"/>
        </w:rPr>
        <w:t>Send an LS to RAN4</w:t>
      </w:r>
    </w:p>
    <w:p w14:paraId="6275AE8B" w14:textId="77777777" w:rsidR="00233122" w:rsidRPr="00880313" w:rsidRDefault="00233122" w:rsidP="00233122">
      <w:pPr>
        <w:pStyle w:val="ListParagraph"/>
        <w:autoSpaceDN w:val="0"/>
        <w:spacing w:after="0"/>
        <w:rPr>
          <w:b/>
          <w:bCs/>
          <w:i/>
          <w:iCs/>
          <w:sz w:val="24"/>
          <w:szCs w:val="24"/>
        </w:rPr>
      </w:pPr>
    </w:p>
    <w:p w14:paraId="57B5E60F" w14:textId="77777777" w:rsidR="00233122" w:rsidRDefault="00233122" w:rsidP="00233122">
      <w:pPr>
        <w:spacing w:after="0"/>
        <w:rPr>
          <w:rFonts w:eastAsia="SimSun"/>
          <w:b/>
          <w:bCs/>
          <w:i/>
          <w:iCs/>
          <w:sz w:val="24"/>
          <w:szCs w:val="24"/>
          <w:lang w:eastAsia="zh-CN"/>
        </w:rPr>
      </w:pPr>
      <w:r w:rsidRPr="00B12E85">
        <w:rPr>
          <w:rFonts w:eastAsia="SimSun"/>
          <w:b/>
          <w:bCs/>
          <w:i/>
          <w:iCs/>
          <w:sz w:val="24"/>
          <w:szCs w:val="24"/>
          <w:lang w:eastAsia="zh-CN"/>
        </w:rPr>
        <w:t xml:space="preserve">Proposal </w:t>
      </w:r>
      <w:r>
        <w:rPr>
          <w:rFonts w:eastAsia="SimSun"/>
          <w:b/>
          <w:bCs/>
          <w:i/>
          <w:iCs/>
          <w:sz w:val="24"/>
          <w:szCs w:val="24"/>
          <w:lang w:eastAsia="zh-CN"/>
        </w:rPr>
        <w:t>5</w:t>
      </w:r>
      <w:r w:rsidRPr="00B12E85">
        <w:rPr>
          <w:rFonts w:eastAsia="SimSun"/>
          <w:b/>
          <w:bCs/>
          <w:i/>
          <w:iCs/>
          <w:sz w:val="24"/>
          <w:szCs w:val="24"/>
          <w:lang w:eastAsia="zh-CN"/>
        </w:rPr>
        <w:t>:</w:t>
      </w:r>
      <w:r>
        <w:rPr>
          <w:rFonts w:eastAsia="SimSun"/>
          <w:b/>
          <w:bCs/>
          <w:i/>
          <w:iCs/>
          <w:sz w:val="24"/>
          <w:szCs w:val="24"/>
          <w:lang w:eastAsia="zh-CN"/>
        </w:rPr>
        <w:t xml:space="preserve"> Add the following sentence in TS 38.214 Section 5.1.6.5</w:t>
      </w:r>
    </w:p>
    <w:p w14:paraId="7847A5F0" w14:textId="77777777" w:rsidR="00233122" w:rsidRPr="00880313" w:rsidRDefault="00233122" w:rsidP="00233122">
      <w:pPr>
        <w:pStyle w:val="ListParagraph"/>
        <w:numPr>
          <w:ilvl w:val="0"/>
          <w:numId w:val="15"/>
        </w:numPr>
        <w:spacing w:after="0"/>
        <w:rPr>
          <w:rFonts w:eastAsia="SimSun"/>
          <w:i/>
          <w:iCs/>
          <w:sz w:val="24"/>
          <w:szCs w:val="24"/>
          <w:lang w:eastAsia="zh-CN"/>
        </w:rPr>
      </w:pPr>
      <w:r w:rsidRPr="00327CC8">
        <w:rPr>
          <w:i/>
          <w:iCs/>
          <w:sz w:val="24"/>
          <w:szCs w:val="24"/>
        </w:rPr>
        <w:t>The applicability of reported UE Rx TEG</w:t>
      </w:r>
      <w:r>
        <w:rPr>
          <w:i/>
          <w:iCs/>
          <w:sz w:val="24"/>
          <w:szCs w:val="24"/>
        </w:rPr>
        <w:t xml:space="preserve">, </w:t>
      </w:r>
      <w:proofErr w:type="spellStart"/>
      <w:r>
        <w:rPr>
          <w:i/>
          <w:iCs/>
          <w:sz w:val="24"/>
          <w:szCs w:val="24"/>
        </w:rPr>
        <w:t>RxTx</w:t>
      </w:r>
      <w:proofErr w:type="spellEnd"/>
      <w:r>
        <w:rPr>
          <w:i/>
          <w:iCs/>
          <w:sz w:val="24"/>
          <w:szCs w:val="24"/>
        </w:rPr>
        <w:t xml:space="preserve"> TEGs,</w:t>
      </w:r>
      <w:r w:rsidRPr="00327CC8">
        <w:rPr>
          <w:i/>
          <w:iCs/>
          <w:sz w:val="24"/>
          <w:szCs w:val="24"/>
        </w:rPr>
        <w:t xml:space="preserve"> is limited to the measurements contained within the single measurement instance of a measurement report in which the Rx TEG</w:t>
      </w:r>
      <w:r>
        <w:rPr>
          <w:i/>
          <w:iCs/>
          <w:sz w:val="24"/>
          <w:szCs w:val="24"/>
        </w:rPr>
        <w:t xml:space="preserve">, </w:t>
      </w:r>
      <w:proofErr w:type="spellStart"/>
      <w:r>
        <w:rPr>
          <w:i/>
          <w:iCs/>
          <w:sz w:val="24"/>
          <w:szCs w:val="24"/>
        </w:rPr>
        <w:t>RxTx</w:t>
      </w:r>
      <w:proofErr w:type="spellEnd"/>
      <w:r>
        <w:rPr>
          <w:i/>
          <w:iCs/>
          <w:sz w:val="24"/>
          <w:szCs w:val="24"/>
        </w:rPr>
        <w:t xml:space="preserve"> TEG,</w:t>
      </w:r>
      <w:r w:rsidRPr="00327CC8">
        <w:rPr>
          <w:i/>
          <w:iCs/>
          <w:sz w:val="24"/>
          <w:szCs w:val="24"/>
        </w:rPr>
        <w:t xml:space="preserve"> information is provided, and only to measurements that are tagged with the corresponding TEG ID</w:t>
      </w:r>
      <w:r>
        <w:rPr>
          <w:i/>
          <w:iCs/>
          <w:sz w:val="24"/>
          <w:szCs w:val="24"/>
        </w:rPr>
        <w:t>.</w:t>
      </w:r>
    </w:p>
    <w:p w14:paraId="6FB5D5E1" w14:textId="77777777" w:rsidR="00233122" w:rsidRPr="00880313" w:rsidRDefault="00233122" w:rsidP="00233122">
      <w:pPr>
        <w:pStyle w:val="ListParagraph"/>
        <w:spacing w:after="0"/>
        <w:rPr>
          <w:rFonts w:eastAsia="SimSun"/>
          <w:i/>
          <w:iCs/>
          <w:sz w:val="24"/>
          <w:szCs w:val="24"/>
          <w:lang w:eastAsia="zh-CN"/>
        </w:rPr>
      </w:pPr>
    </w:p>
    <w:p w14:paraId="2DDB15F2" w14:textId="77777777" w:rsidR="00233122" w:rsidRDefault="00233122" w:rsidP="00233122">
      <w:pPr>
        <w:spacing w:after="0"/>
        <w:rPr>
          <w:rFonts w:eastAsia="SimSun"/>
          <w:b/>
          <w:bCs/>
          <w:i/>
          <w:iCs/>
          <w:sz w:val="24"/>
          <w:szCs w:val="24"/>
          <w:lang w:eastAsia="zh-CN"/>
        </w:rPr>
      </w:pPr>
      <w:r w:rsidRPr="00B12E85">
        <w:rPr>
          <w:rFonts w:eastAsia="SimSun"/>
          <w:b/>
          <w:bCs/>
          <w:i/>
          <w:iCs/>
          <w:sz w:val="24"/>
          <w:szCs w:val="24"/>
          <w:lang w:eastAsia="zh-CN"/>
        </w:rPr>
        <w:t xml:space="preserve">Proposal </w:t>
      </w:r>
      <w:r>
        <w:rPr>
          <w:rFonts w:eastAsia="SimSun"/>
          <w:b/>
          <w:bCs/>
          <w:i/>
          <w:iCs/>
          <w:sz w:val="24"/>
          <w:szCs w:val="24"/>
          <w:lang w:eastAsia="zh-CN"/>
        </w:rPr>
        <w:t>6</w:t>
      </w:r>
      <w:r w:rsidRPr="00B12E85">
        <w:rPr>
          <w:rFonts w:eastAsia="SimSun"/>
          <w:b/>
          <w:bCs/>
          <w:i/>
          <w:iCs/>
          <w:sz w:val="24"/>
          <w:szCs w:val="24"/>
          <w:lang w:eastAsia="zh-CN"/>
        </w:rPr>
        <w:t>:</w:t>
      </w:r>
      <w:r>
        <w:rPr>
          <w:rFonts w:eastAsia="SimSun"/>
          <w:b/>
          <w:bCs/>
          <w:i/>
          <w:iCs/>
          <w:sz w:val="24"/>
          <w:szCs w:val="24"/>
          <w:lang w:eastAsia="zh-CN"/>
        </w:rPr>
        <w:t xml:space="preserve"> Add the following sentence in TS 38.214 Section 5.1.6.5</w:t>
      </w:r>
    </w:p>
    <w:p w14:paraId="48E5AC78" w14:textId="77777777" w:rsidR="00233122" w:rsidRDefault="00233122" w:rsidP="00233122">
      <w:pPr>
        <w:pStyle w:val="ListParagraph"/>
        <w:numPr>
          <w:ilvl w:val="0"/>
          <w:numId w:val="15"/>
        </w:numPr>
        <w:spacing w:after="0"/>
        <w:rPr>
          <w:i/>
          <w:iCs/>
          <w:color w:val="000000"/>
          <w:sz w:val="24"/>
          <w:szCs w:val="24"/>
        </w:rPr>
      </w:pPr>
      <w:r w:rsidRPr="0069381F">
        <w:rPr>
          <w:i/>
          <w:iCs/>
          <w:color w:val="000000"/>
          <w:sz w:val="24"/>
          <w:szCs w:val="24"/>
        </w:rPr>
        <w:t xml:space="preserve">The UE may be configured, subject to UE capability, to report, for each indicated positioning method in a measurement report, multiple measurement instances associated with the indicated positioning method. </w:t>
      </w:r>
    </w:p>
    <w:p w14:paraId="2E166358" w14:textId="77777777" w:rsidR="00233122" w:rsidRPr="00880313" w:rsidRDefault="00233122" w:rsidP="00233122">
      <w:pPr>
        <w:pStyle w:val="ListParagraph"/>
        <w:spacing w:after="0"/>
        <w:rPr>
          <w:i/>
          <w:iCs/>
          <w:color w:val="000000"/>
          <w:sz w:val="24"/>
          <w:szCs w:val="24"/>
        </w:rPr>
      </w:pPr>
    </w:p>
    <w:p w14:paraId="63AB721A" w14:textId="2061A328" w:rsidR="000A49E2" w:rsidRDefault="00233122" w:rsidP="00233122">
      <w:pPr>
        <w:spacing w:after="0"/>
        <w:rPr>
          <w:rFonts w:eastAsia="SimSun"/>
          <w:b/>
          <w:bCs/>
          <w:i/>
          <w:iCs/>
          <w:sz w:val="24"/>
          <w:szCs w:val="24"/>
          <w:lang w:eastAsia="zh-CN"/>
        </w:rPr>
      </w:pPr>
      <w:r w:rsidRPr="00B12E85">
        <w:rPr>
          <w:rFonts w:eastAsia="SimSun"/>
          <w:b/>
          <w:bCs/>
          <w:i/>
          <w:iCs/>
          <w:sz w:val="24"/>
          <w:szCs w:val="24"/>
          <w:lang w:eastAsia="zh-CN"/>
        </w:rPr>
        <w:t xml:space="preserve">Proposal </w:t>
      </w:r>
      <w:r>
        <w:rPr>
          <w:rFonts w:eastAsia="SimSun"/>
          <w:b/>
          <w:bCs/>
          <w:i/>
          <w:iCs/>
          <w:sz w:val="24"/>
          <w:szCs w:val="24"/>
          <w:lang w:eastAsia="zh-CN"/>
        </w:rPr>
        <w:t>7</w:t>
      </w:r>
      <w:r w:rsidRPr="00B12E85">
        <w:rPr>
          <w:rFonts w:eastAsia="SimSun"/>
          <w:b/>
          <w:bCs/>
          <w:i/>
          <w:iCs/>
          <w:sz w:val="24"/>
          <w:szCs w:val="24"/>
          <w:lang w:eastAsia="zh-CN"/>
        </w:rPr>
        <w:t>:</w:t>
      </w:r>
      <w:r>
        <w:rPr>
          <w:rFonts w:eastAsia="SimSun"/>
          <w:b/>
          <w:bCs/>
          <w:i/>
          <w:iCs/>
          <w:sz w:val="24"/>
          <w:szCs w:val="24"/>
          <w:lang w:eastAsia="zh-CN"/>
        </w:rPr>
        <w:t xml:space="preserve"> Support up to 128 </w:t>
      </w:r>
      <w:r w:rsidR="00BA655E">
        <w:rPr>
          <w:rFonts w:eastAsia="SimSun"/>
          <w:b/>
          <w:bCs/>
          <w:i/>
          <w:iCs/>
          <w:sz w:val="24"/>
          <w:szCs w:val="24"/>
          <w:lang w:eastAsia="zh-CN"/>
        </w:rPr>
        <w:t>measurement</w:t>
      </w:r>
      <w:r>
        <w:rPr>
          <w:rFonts w:eastAsia="SimSun"/>
          <w:b/>
          <w:bCs/>
          <w:i/>
          <w:iCs/>
          <w:sz w:val="24"/>
          <w:szCs w:val="24"/>
          <w:lang w:eastAsia="zh-CN"/>
        </w:rPr>
        <w:t xml:space="preserve"> instances in a single measurement report. </w:t>
      </w:r>
    </w:p>
    <w:p w14:paraId="5CBD02C8" w14:textId="77777777" w:rsidR="0033666D" w:rsidRPr="0033666D" w:rsidRDefault="0033666D" w:rsidP="00233122">
      <w:pPr>
        <w:spacing w:after="0"/>
        <w:rPr>
          <w:rFonts w:eastAsia="SimSun"/>
          <w:b/>
          <w:bCs/>
          <w:i/>
          <w:iCs/>
          <w:sz w:val="24"/>
          <w:szCs w:val="24"/>
          <w:lang w:eastAsia="zh-CN"/>
        </w:rPr>
      </w:pPr>
    </w:p>
    <w:p w14:paraId="568343CE"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2" w:name="_Ref450583331"/>
      <w:bookmarkEnd w:id="2"/>
    </w:p>
    <w:p w14:paraId="06069781" w14:textId="470A1C14" w:rsidR="001C5626" w:rsidRDefault="00474925" w:rsidP="005409D4">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sz w:val="24"/>
          <w:szCs w:val="24"/>
        </w:rPr>
      </w:pPr>
      <w:bookmarkStart w:id="3" w:name="_Ref524868549"/>
      <w:bookmarkStart w:id="4" w:name="_Ref28076734"/>
      <w:bookmarkStart w:id="5" w:name="_Ref471775016"/>
      <w:bookmarkStart w:id="6" w:name="_Ref505694604"/>
      <w:r w:rsidRPr="009B7398">
        <w:rPr>
          <w:sz w:val="24"/>
          <w:szCs w:val="24"/>
        </w:rPr>
        <w:t>RP-202900</w:t>
      </w:r>
      <w:r w:rsidR="00466590" w:rsidRPr="009B7398">
        <w:rPr>
          <w:rFonts w:eastAsia="SimSun"/>
          <w:sz w:val="24"/>
          <w:szCs w:val="24"/>
        </w:rPr>
        <w:t>, “</w:t>
      </w:r>
      <w:r w:rsidRPr="009B7398">
        <w:rPr>
          <w:rFonts w:eastAsia="SimSun"/>
          <w:sz w:val="24"/>
          <w:szCs w:val="24"/>
        </w:rPr>
        <w:t>New WID on NR Positioning Enhancements</w:t>
      </w:r>
      <w:r w:rsidR="00466590" w:rsidRPr="009B7398">
        <w:rPr>
          <w:rFonts w:eastAsia="SimSun"/>
          <w:sz w:val="24"/>
          <w:szCs w:val="24"/>
        </w:rPr>
        <w:t xml:space="preserve">”, </w:t>
      </w:r>
      <w:r w:rsidRPr="009B7398">
        <w:rPr>
          <w:rFonts w:eastAsia="SimSun"/>
          <w:sz w:val="24"/>
          <w:szCs w:val="24"/>
        </w:rPr>
        <w:t>CATT, Intel Corporation, Ericsson</w:t>
      </w:r>
      <w:bookmarkEnd w:id="3"/>
      <w:r w:rsidRPr="009B7398">
        <w:rPr>
          <w:rFonts w:eastAsia="SimSun"/>
          <w:sz w:val="24"/>
          <w:szCs w:val="24"/>
        </w:rPr>
        <w:t>; 3GPP TSG RAN Meeting #90e,</w:t>
      </w:r>
      <w:r w:rsidRPr="009B7398">
        <w:rPr>
          <w:sz w:val="24"/>
          <w:szCs w:val="24"/>
        </w:rPr>
        <w:t xml:space="preserve"> </w:t>
      </w:r>
      <w:r w:rsidRPr="009B7398">
        <w:rPr>
          <w:rFonts w:eastAsia="SimSun"/>
          <w:sz w:val="24"/>
          <w:szCs w:val="24"/>
        </w:rPr>
        <w:t>Electronic Meeting, December 7 - 11, 2020</w:t>
      </w:r>
      <w:r w:rsidR="00466590" w:rsidRPr="009B7398">
        <w:rPr>
          <w:rFonts w:eastAsia="SimSun"/>
          <w:sz w:val="24"/>
          <w:szCs w:val="24"/>
        </w:rPr>
        <w:t>.</w:t>
      </w:r>
      <w:bookmarkEnd w:id="4"/>
      <w:bookmarkEnd w:id="5"/>
      <w:bookmarkEnd w:id="6"/>
    </w:p>
    <w:p w14:paraId="728A403F" w14:textId="1956DE45" w:rsidR="00D8397F" w:rsidRPr="00595BC0" w:rsidRDefault="00B819FC" w:rsidP="00595BC0">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sz w:val="24"/>
          <w:szCs w:val="24"/>
        </w:rPr>
      </w:pPr>
      <w:r w:rsidRPr="00B819FC">
        <w:rPr>
          <w:rFonts w:eastAsia="SimSun"/>
          <w:sz w:val="24"/>
          <w:szCs w:val="24"/>
        </w:rPr>
        <w:t>R2-2103902</w:t>
      </w:r>
      <w:r w:rsidR="009909BF">
        <w:rPr>
          <w:rFonts w:eastAsia="SimSun"/>
          <w:sz w:val="24"/>
          <w:szCs w:val="24"/>
        </w:rPr>
        <w:t>, “</w:t>
      </w:r>
      <w:r w:rsidR="009909BF" w:rsidRPr="009909BF">
        <w:rPr>
          <w:rFonts w:eastAsia="SimSun"/>
          <w:sz w:val="24"/>
          <w:szCs w:val="24"/>
        </w:rPr>
        <w:t>Signalling and Procedures for supporting Reference Location Devices</w:t>
      </w:r>
      <w:r w:rsidR="009909BF">
        <w:rPr>
          <w:rFonts w:eastAsia="SimSun"/>
          <w:sz w:val="24"/>
          <w:szCs w:val="24"/>
        </w:rPr>
        <w:t>”, Qualcomm</w:t>
      </w:r>
      <w:r w:rsidR="00EE08FB">
        <w:rPr>
          <w:rFonts w:eastAsia="SimSun"/>
          <w:sz w:val="24"/>
          <w:szCs w:val="24"/>
        </w:rPr>
        <w:t xml:space="preserve">, </w:t>
      </w:r>
      <w:r w:rsidR="00EE08FB" w:rsidRPr="00EE08FB">
        <w:rPr>
          <w:rFonts w:eastAsia="SimSun"/>
          <w:sz w:val="24"/>
          <w:szCs w:val="24"/>
        </w:rPr>
        <w:t>3GPP TSG-RAN WG2 Meeting #113bis-e</w:t>
      </w:r>
      <w:r w:rsidR="008E0EAF">
        <w:rPr>
          <w:rFonts w:eastAsia="SimSun"/>
          <w:sz w:val="24"/>
          <w:szCs w:val="24"/>
        </w:rPr>
        <w:t xml:space="preserve">, </w:t>
      </w:r>
      <w:r w:rsidR="008E0EAF" w:rsidRPr="008E0EAF">
        <w:rPr>
          <w:rFonts w:eastAsia="SimSun"/>
          <w:sz w:val="24"/>
          <w:szCs w:val="24"/>
        </w:rPr>
        <w:t>Electronic Meeting, April 12 – 20, 2021</w:t>
      </w:r>
    </w:p>
    <w:p w14:paraId="4584FFB6" w14:textId="77777777" w:rsidR="00F4281B" w:rsidRPr="001C5626" w:rsidRDefault="00F4281B" w:rsidP="00F4281B">
      <w:pPr>
        <w:spacing w:after="0"/>
        <w:rPr>
          <w:rFonts w:eastAsia="SimSun"/>
          <w:sz w:val="24"/>
          <w:szCs w:val="24"/>
        </w:rPr>
      </w:pPr>
    </w:p>
    <w:sectPr w:rsidR="00F4281B" w:rsidRPr="001C5626" w:rsidSect="004F3F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F2EFD" w14:textId="77777777" w:rsidR="00C57240" w:rsidRDefault="00C57240">
      <w:r>
        <w:separator/>
      </w:r>
    </w:p>
  </w:endnote>
  <w:endnote w:type="continuationSeparator" w:id="0">
    <w:p w14:paraId="582B2F14" w14:textId="77777777" w:rsidR="00C57240" w:rsidRDefault="00C57240">
      <w:r>
        <w:continuationSeparator/>
      </w:r>
    </w:p>
  </w:endnote>
  <w:endnote w:type="continuationNotice" w:id="1">
    <w:p w14:paraId="7B1BBD02" w14:textId="77777777" w:rsidR="00C57240" w:rsidRDefault="00C572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5EC80" w14:textId="77777777" w:rsidR="00C57240" w:rsidRDefault="00C57240">
      <w:r>
        <w:separator/>
      </w:r>
    </w:p>
  </w:footnote>
  <w:footnote w:type="continuationSeparator" w:id="0">
    <w:p w14:paraId="61B04E80" w14:textId="77777777" w:rsidR="00C57240" w:rsidRDefault="00C57240">
      <w:r>
        <w:continuationSeparator/>
      </w:r>
    </w:p>
  </w:footnote>
  <w:footnote w:type="continuationNotice" w:id="1">
    <w:p w14:paraId="47E9EA84" w14:textId="77777777" w:rsidR="00C57240" w:rsidRDefault="00C572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235CC2"/>
    <w:multiLevelType w:val="hybridMultilevel"/>
    <w:tmpl w:val="0C660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4"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42E3A39"/>
    <w:multiLevelType w:val="hybridMultilevel"/>
    <w:tmpl w:val="AE568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31528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1BF30BB"/>
    <w:multiLevelType w:val="hybridMultilevel"/>
    <w:tmpl w:val="4072C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ADB1B9A"/>
    <w:multiLevelType w:val="hybridMultilevel"/>
    <w:tmpl w:val="7CF2E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1"/>
  </w:num>
  <w:num w:numId="2">
    <w:abstractNumId w:val="6"/>
  </w:num>
  <w:num w:numId="3">
    <w:abstractNumId w:val="12"/>
  </w:num>
  <w:num w:numId="4">
    <w:abstractNumId w:val="7"/>
  </w:num>
  <w:num w:numId="5">
    <w:abstractNumId w:val="4"/>
  </w:num>
  <w:num w:numId="6">
    <w:abstractNumId w:val="9"/>
  </w:num>
  <w:num w:numId="7">
    <w:abstractNumId w:val="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0"/>
  </w:num>
  <w:num w:numId="11">
    <w:abstractNumId w:val="16"/>
  </w:num>
  <w:num w:numId="12">
    <w:abstractNumId w:val="13"/>
  </w:num>
  <w:num w:numId="13">
    <w:abstractNumId w:val="14"/>
  </w:num>
  <w:num w:numId="14">
    <w:abstractNumId w:val="5"/>
  </w:num>
  <w:num w:numId="15">
    <w:abstractNumId w:val="2"/>
  </w:num>
  <w:num w:numId="1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9C5"/>
    <w:rsid w:val="00000B2C"/>
    <w:rsid w:val="00000F94"/>
    <w:rsid w:val="00000FB3"/>
    <w:rsid w:val="0000101E"/>
    <w:rsid w:val="0000152F"/>
    <w:rsid w:val="00001947"/>
    <w:rsid w:val="00001BD4"/>
    <w:rsid w:val="00001E2A"/>
    <w:rsid w:val="00002162"/>
    <w:rsid w:val="00002505"/>
    <w:rsid w:val="00002656"/>
    <w:rsid w:val="000027BA"/>
    <w:rsid w:val="000027E3"/>
    <w:rsid w:val="00002CD0"/>
    <w:rsid w:val="00002CF2"/>
    <w:rsid w:val="00002E47"/>
    <w:rsid w:val="0000336B"/>
    <w:rsid w:val="000037DB"/>
    <w:rsid w:val="00003A81"/>
    <w:rsid w:val="00003CAA"/>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595"/>
    <w:rsid w:val="00006950"/>
    <w:rsid w:val="00006BD2"/>
    <w:rsid w:val="000070B8"/>
    <w:rsid w:val="00007112"/>
    <w:rsid w:val="000072A2"/>
    <w:rsid w:val="000073A7"/>
    <w:rsid w:val="0000797D"/>
    <w:rsid w:val="00007CEF"/>
    <w:rsid w:val="00011192"/>
    <w:rsid w:val="00011646"/>
    <w:rsid w:val="000118AA"/>
    <w:rsid w:val="00011B49"/>
    <w:rsid w:val="00011D8D"/>
    <w:rsid w:val="00011F4D"/>
    <w:rsid w:val="00012029"/>
    <w:rsid w:val="000120DF"/>
    <w:rsid w:val="00012B75"/>
    <w:rsid w:val="00012C84"/>
    <w:rsid w:val="000133ED"/>
    <w:rsid w:val="000134B1"/>
    <w:rsid w:val="00013C15"/>
    <w:rsid w:val="000140B6"/>
    <w:rsid w:val="00014636"/>
    <w:rsid w:val="000146D8"/>
    <w:rsid w:val="00014897"/>
    <w:rsid w:val="00015049"/>
    <w:rsid w:val="000161C4"/>
    <w:rsid w:val="0001664E"/>
    <w:rsid w:val="00016AF9"/>
    <w:rsid w:val="00016BF1"/>
    <w:rsid w:val="00016E21"/>
    <w:rsid w:val="00017386"/>
    <w:rsid w:val="0001742C"/>
    <w:rsid w:val="000177DE"/>
    <w:rsid w:val="00017AF5"/>
    <w:rsid w:val="0002070C"/>
    <w:rsid w:val="00020733"/>
    <w:rsid w:val="00020D97"/>
    <w:rsid w:val="0002144F"/>
    <w:rsid w:val="000218A7"/>
    <w:rsid w:val="00021C65"/>
    <w:rsid w:val="00021F05"/>
    <w:rsid w:val="000221FF"/>
    <w:rsid w:val="000226A1"/>
    <w:rsid w:val="00022706"/>
    <w:rsid w:val="00022779"/>
    <w:rsid w:val="00022A65"/>
    <w:rsid w:val="00022E4A"/>
    <w:rsid w:val="00022F1E"/>
    <w:rsid w:val="00023061"/>
    <w:rsid w:val="00023BBE"/>
    <w:rsid w:val="000247B9"/>
    <w:rsid w:val="000248BA"/>
    <w:rsid w:val="00024AA4"/>
    <w:rsid w:val="00024B95"/>
    <w:rsid w:val="00024EA7"/>
    <w:rsid w:val="00025729"/>
    <w:rsid w:val="00025ABC"/>
    <w:rsid w:val="00025B1B"/>
    <w:rsid w:val="00025C30"/>
    <w:rsid w:val="00025D27"/>
    <w:rsid w:val="00026025"/>
    <w:rsid w:val="0002630C"/>
    <w:rsid w:val="0002650A"/>
    <w:rsid w:val="000268AA"/>
    <w:rsid w:val="00026966"/>
    <w:rsid w:val="00026B25"/>
    <w:rsid w:val="0002714F"/>
    <w:rsid w:val="00027287"/>
    <w:rsid w:val="00027F6B"/>
    <w:rsid w:val="00027FD8"/>
    <w:rsid w:val="000302B3"/>
    <w:rsid w:val="00030C58"/>
    <w:rsid w:val="00030C81"/>
    <w:rsid w:val="0003120D"/>
    <w:rsid w:val="00031975"/>
    <w:rsid w:val="0003227F"/>
    <w:rsid w:val="00032F89"/>
    <w:rsid w:val="000330ED"/>
    <w:rsid w:val="0003365B"/>
    <w:rsid w:val="00033787"/>
    <w:rsid w:val="00033919"/>
    <w:rsid w:val="00033C4B"/>
    <w:rsid w:val="00034093"/>
    <w:rsid w:val="000342D3"/>
    <w:rsid w:val="00034935"/>
    <w:rsid w:val="00034AC4"/>
    <w:rsid w:val="00034E3E"/>
    <w:rsid w:val="0003586B"/>
    <w:rsid w:val="00035D88"/>
    <w:rsid w:val="00036041"/>
    <w:rsid w:val="00036574"/>
    <w:rsid w:val="00036861"/>
    <w:rsid w:val="00036B1C"/>
    <w:rsid w:val="00037AB6"/>
    <w:rsid w:val="00037DFF"/>
    <w:rsid w:val="00037EE0"/>
    <w:rsid w:val="00040FF1"/>
    <w:rsid w:val="0004111A"/>
    <w:rsid w:val="0004178E"/>
    <w:rsid w:val="00041968"/>
    <w:rsid w:val="00042381"/>
    <w:rsid w:val="00042862"/>
    <w:rsid w:val="00042B85"/>
    <w:rsid w:val="0004329D"/>
    <w:rsid w:val="000433F7"/>
    <w:rsid w:val="000437B3"/>
    <w:rsid w:val="00043828"/>
    <w:rsid w:val="00043894"/>
    <w:rsid w:val="00043BEB"/>
    <w:rsid w:val="00043C75"/>
    <w:rsid w:val="0004405F"/>
    <w:rsid w:val="0004487B"/>
    <w:rsid w:val="0004498B"/>
    <w:rsid w:val="00044AB8"/>
    <w:rsid w:val="0004547F"/>
    <w:rsid w:val="00045544"/>
    <w:rsid w:val="00045758"/>
    <w:rsid w:val="000458D1"/>
    <w:rsid w:val="00045AD0"/>
    <w:rsid w:val="00045C4D"/>
    <w:rsid w:val="00045E6F"/>
    <w:rsid w:val="00045FB4"/>
    <w:rsid w:val="000466E8"/>
    <w:rsid w:val="000467BD"/>
    <w:rsid w:val="00046EF8"/>
    <w:rsid w:val="0004758A"/>
    <w:rsid w:val="000476F9"/>
    <w:rsid w:val="00050748"/>
    <w:rsid w:val="00050E3A"/>
    <w:rsid w:val="00050F9C"/>
    <w:rsid w:val="0005167B"/>
    <w:rsid w:val="00051749"/>
    <w:rsid w:val="0005187F"/>
    <w:rsid w:val="000519EB"/>
    <w:rsid w:val="000519FD"/>
    <w:rsid w:val="00051E5A"/>
    <w:rsid w:val="00051E60"/>
    <w:rsid w:val="00051F7E"/>
    <w:rsid w:val="000521A6"/>
    <w:rsid w:val="00052205"/>
    <w:rsid w:val="00052268"/>
    <w:rsid w:val="0005288F"/>
    <w:rsid w:val="00052BFA"/>
    <w:rsid w:val="00052D77"/>
    <w:rsid w:val="00053569"/>
    <w:rsid w:val="0005383A"/>
    <w:rsid w:val="00054202"/>
    <w:rsid w:val="0005470F"/>
    <w:rsid w:val="000548B9"/>
    <w:rsid w:val="00054A33"/>
    <w:rsid w:val="00054DB4"/>
    <w:rsid w:val="0005500C"/>
    <w:rsid w:val="00055330"/>
    <w:rsid w:val="00056305"/>
    <w:rsid w:val="000565FD"/>
    <w:rsid w:val="0005685F"/>
    <w:rsid w:val="000568DA"/>
    <w:rsid w:val="00056E65"/>
    <w:rsid w:val="00056FEA"/>
    <w:rsid w:val="00057340"/>
    <w:rsid w:val="0005760A"/>
    <w:rsid w:val="000577AC"/>
    <w:rsid w:val="00057B0C"/>
    <w:rsid w:val="00057DF9"/>
    <w:rsid w:val="0006001F"/>
    <w:rsid w:val="0006018B"/>
    <w:rsid w:val="000607A9"/>
    <w:rsid w:val="000609E8"/>
    <w:rsid w:val="00060CF8"/>
    <w:rsid w:val="00061610"/>
    <w:rsid w:val="00061611"/>
    <w:rsid w:val="00061666"/>
    <w:rsid w:val="000617F8"/>
    <w:rsid w:val="0006184C"/>
    <w:rsid w:val="00061A39"/>
    <w:rsid w:val="00061C85"/>
    <w:rsid w:val="00061E08"/>
    <w:rsid w:val="00061ED5"/>
    <w:rsid w:val="00061FA5"/>
    <w:rsid w:val="00062070"/>
    <w:rsid w:val="000626A2"/>
    <w:rsid w:val="000627A1"/>
    <w:rsid w:val="0006298E"/>
    <w:rsid w:val="000635E0"/>
    <w:rsid w:val="000636B7"/>
    <w:rsid w:val="0006374E"/>
    <w:rsid w:val="00063757"/>
    <w:rsid w:val="00063EA6"/>
    <w:rsid w:val="00064203"/>
    <w:rsid w:val="00064B6C"/>
    <w:rsid w:val="00064BE3"/>
    <w:rsid w:val="0006513D"/>
    <w:rsid w:val="00065982"/>
    <w:rsid w:val="00065A80"/>
    <w:rsid w:val="00065F38"/>
    <w:rsid w:val="00066112"/>
    <w:rsid w:val="00066325"/>
    <w:rsid w:val="00066455"/>
    <w:rsid w:val="00066530"/>
    <w:rsid w:val="00067406"/>
    <w:rsid w:val="00067546"/>
    <w:rsid w:val="00070139"/>
    <w:rsid w:val="000708AE"/>
    <w:rsid w:val="00070BBB"/>
    <w:rsid w:val="00071077"/>
    <w:rsid w:val="0007119F"/>
    <w:rsid w:val="00071380"/>
    <w:rsid w:val="0007156D"/>
    <w:rsid w:val="000716A9"/>
    <w:rsid w:val="000720B1"/>
    <w:rsid w:val="00072214"/>
    <w:rsid w:val="00072903"/>
    <w:rsid w:val="00072A67"/>
    <w:rsid w:val="00073125"/>
    <w:rsid w:val="00073521"/>
    <w:rsid w:val="000737AA"/>
    <w:rsid w:val="000739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736"/>
    <w:rsid w:val="00076A45"/>
    <w:rsid w:val="00076AB2"/>
    <w:rsid w:val="000770F7"/>
    <w:rsid w:val="00077275"/>
    <w:rsid w:val="00077734"/>
    <w:rsid w:val="000777AB"/>
    <w:rsid w:val="000779D4"/>
    <w:rsid w:val="00077A6D"/>
    <w:rsid w:val="00077F24"/>
    <w:rsid w:val="00080A67"/>
    <w:rsid w:val="00080E84"/>
    <w:rsid w:val="00080F54"/>
    <w:rsid w:val="0008111B"/>
    <w:rsid w:val="00081EDA"/>
    <w:rsid w:val="00082331"/>
    <w:rsid w:val="0008279E"/>
    <w:rsid w:val="00083271"/>
    <w:rsid w:val="0008379F"/>
    <w:rsid w:val="00083978"/>
    <w:rsid w:val="00083BE0"/>
    <w:rsid w:val="00083C9B"/>
    <w:rsid w:val="000842D3"/>
    <w:rsid w:val="000846AA"/>
    <w:rsid w:val="000846CD"/>
    <w:rsid w:val="0008483C"/>
    <w:rsid w:val="000853FE"/>
    <w:rsid w:val="00085883"/>
    <w:rsid w:val="00085E9C"/>
    <w:rsid w:val="00085EBB"/>
    <w:rsid w:val="00086231"/>
    <w:rsid w:val="0008655D"/>
    <w:rsid w:val="0008662B"/>
    <w:rsid w:val="000867FD"/>
    <w:rsid w:val="00086967"/>
    <w:rsid w:val="00086F91"/>
    <w:rsid w:val="0008723C"/>
    <w:rsid w:val="00087473"/>
    <w:rsid w:val="000876D2"/>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1E8"/>
    <w:rsid w:val="0009240C"/>
    <w:rsid w:val="0009279E"/>
    <w:rsid w:val="00092985"/>
    <w:rsid w:val="000929FB"/>
    <w:rsid w:val="00092AF5"/>
    <w:rsid w:val="00092DCA"/>
    <w:rsid w:val="00093D0A"/>
    <w:rsid w:val="000941B8"/>
    <w:rsid w:val="00094269"/>
    <w:rsid w:val="000945E6"/>
    <w:rsid w:val="00094C1D"/>
    <w:rsid w:val="000953FB"/>
    <w:rsid w:val="00095989"/>
    <w:rsid w:val="00095ABD"/>
    <w:rsid w:val="00095D94"/>
    <w:rsid w:val="000966A4"/>
    <w:rsid w:val="000966F6"/>
    <w:rsid w:val="00096BFF"/>
    <w:rsid w:val="00097696"/>
    <w:rsid w:val="0009777A"/>
    <w:rsid w:val="00097A0C"/>
    <w:rsid w:val="00097E24"/>
    <w:rsid w:val="000A0040"/>
    <w:rsid w:val="000A00BC"/>
    <w:rsid w:val="000A0623"/>
    <w:rsid w:val="000A0992"/>
    <w:rsid w:val="000A0A11"/>
    <w:rsid w:val="000A0A9C"/>
    <w:rsid w:val="000A0AAA"/>
    <w:rsid w:val="000A0EA3"/>
    <w:rsid w:val="000A0F4D"/>
    <w:rsid w:val="000A14C8"/>
    <w:rsid w:val="000A16A9"/>
    <w:rsid w:val="000A17EC"/>
    <w:rsid w:val="000A18F4"/>
    <w:rsid w:val="000A1B56"/>
    <w:rsid w:val="000A2537"/>
    <w:rsid w:val="000A256A"/>
    <w:rsid w:val="000A29A7"/>
    <w:rsid w:val="000A312B"/>
    <w:rsid w:val="000A31C4"/>
    <w:rsid w:val="000A340C"/>
    <w:rsid w:val="000A352B"/>
    <w:rsid w:val="000A3632"/>
    <w:rsid w:val="000A39F9"/>
    <w:rsid w:val="000A3A63"/>
    <w:rsid w:val="000A3B8C"/>
    <w:rsid w:val="000A3CCE"/>
    <w:rsid w:val="000A4140"/>
    <w:rsid w:val="000A49CA"/>
    <w:rsid w:val="000A49E2"/>
    <w:rsid w:val="000A5ADD"/>
    <w:rsid w:val="000A5D0A"/>
    <w:rsid w:val="000A62D0"/>
    <w:rsid w:val="000A6394"/>
    <w:rsid w:val="000A6461"/>
    <w:rsid w:val="000A6836"/>
    <w:rsid w:val="000A68C5"/>
    <w:rsid w:val="000A68D7"/>
    <w:rsid w:val="000A6B7E"/>
    <w:rsid w:val="000A6D2C"/>
    <w:rsid w:val="000A7156"/>
    <w:rsid w:val="000A731B"/>
    <w:rsid w:val="000A7463"/>
    <w:rsid w:val="000A7895"/>
    <w:rsid w:val="000A7B42"/>
    <w:rsid w:val="000A7DE5"/>
    <w:rsid w:val="000A7E56"/>
    <w:rsid w:val="000B080D"/>
    <w:rsid w:val="000B0BAB"/>
    <w:rsid w:val="000B0F9E"/>
    <w:rsid w:val="000B1062"/>
    <w:rsid w:val="000B13B8"/>
    <w:rsid w:val="000B1508"/>
    <w:rsid w:val="000B17A5"/>
    <w:rsid w:val="000B17C7"/>
    <w:rsid w:val="000B1CF6"/>
    <w:rsid w:val="000B2525"/>
    <w:rsid w:val="000B263F"/>
    <w:rsid w:val="000B268C"/>
    <w:rsid w:val="000B28F5"/>
    <w:rsid w:val="000B2F5A"/>
    <w:rsid w:val="000B341E"/>
    <w:rsid w:val="000B393B"/>
    <w:rsid w:val="000B4280"/>
    <w:rsid w:val="000B455F"/>
    <w:rsid w:val="000B48AB"/>
    <w:rsid w:val="000B4918"/>
    <w:rsid w:val="000B4DA0"/>
    <w:rsid w:val="000B5129"/>
    <w:rsid w:val="000B51A7"/>
    <w:rsid w:val="000B51A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E"/>
    <w:rsid w:val="000C00D8"/>
    <w:rsid w:val="000C038A"/>
    <w:rsid w:val="000C09F6"/>
    <w:rsid w:val="000C11E1"/>
    <w:rsid w:val="000C14E5"/>
    <w:rsid w:val="000C16FD"/>
    <w:rsid w:val="000C1769"/>
    <w:rsid w:val="000C1914"/>
    <w:rsid w:val="000C1D6A"/>
    <w:rsid w:val="000C2602"/>
    <w:rsid w:val="000C2AE1"/>
    <w:rsid w:val="000C2F13"/>
    <w:rsid w:val="000C3539"/>
    <w:rsid w:val="000C36BB"/>
    <w:rsid w:val="000C3926"/>
    <w:rsid w:val="000C3D36"/>
    <w:rsid w:val="000C3E59"/>
    <w:rsid w:val="000C3F3D"/>
    <w:rsid w:val="000C4012"/>
    <w:rsid w:val="000C4048"/>
    <w:rsid w:val="000C4530"/>
    <w:rsid w:val="000C458E"/>
    <w:rsid w:val="000C4DDE"/>
    <w:rsid w:val="000C52BC"/>
    <w:rsid w:val="000C53FC"/>
    <w:rsid w:val="000C54D0"/>
    <w:rsid w:val="000C5750"/>
    <w:rsid w:val="000C5978"/>
    <w:rsid w:val="000C5E9D"/>
    <w:rsid w:val="000C6269"/>
    <w:rsid w:val="000C634A"/>
    <w:rsid w:val="000C6598"/>
    <w:rsid w:val="000C6E7F"/>
    <w:rsid w:val="000C72EE"/>
    <w:rsid w:val="000C77E9"/>
    <w:rsid w:val="000C79F8"/>
    <w:rsid w:val="000C7A68"/>
    <w:rsid w:val="000C7D16"/>
    <w:rsid w:val="000D0126"/>
    <w:rsid w:val="000D0659"/>
    <w:rsid w:val="000D0873"/>
    <w:rsid w:val="000D0AF5"/>
    <w:rsid w:val="000D0BE1"/>
    <w:rsid w:val="000D1943"/>
    <w:rsid w:val="000D1AD2"/>
    <w:rsid w:val="000D1E21"/>
    <w:rsid w:val="000D1E38"/>
    <w:rsid w:val="000D1E82"/>
    <w:rsid w:val="000D1ECD"/>
    <w:rsid w:val="000D244C"/>
    <w:rsid w:val="000D29C6"/>
    <w:rsid w:val="000D31AC"/>
    <w:rsid w:val="000D3223"/>
    <w:rsid w:val="000D3B1A"/>
    <w:rsid w:val="000D3C8E"/>
    <w:rsid w:val="000D3FFF"/>
    <w:rsid w:val="000D4001"/>
    <w:rsid w:val="000D46E6"/>
    <w:rsid w:val="000D486C"/>
    <w:rsid w:val="000D4BC2"/>
    <w:rsid w:val="000D4D97"/>
    <w:rsid w:val="000D515B"/>
    <w:rsid w:val="000D5177"/>
    <w:rsid w:val="000D5638"/>
    <w:rsid w:val="000D5B13"/>
    <w:rsid w:val="000D5CAC"/>
    <w:rsid w:val="000D5F35"/>
    <w:rsid w:val="000D6121"/>
    <w:rsid w:val="000D622F"/>
    <w:rsid w:val="000D63D3"/>
    <w:rsid w:val="000D655F"/>
    <w:rsid w:val="000D65D8"/>
    <w:rsid w:val="000D7460"/>
    <w:rsid w:val="000D75DB"/>
    <w:rsid w:val="000D76FF"/>
    <w:rsid w:val="000E0D76"/>
    <w:rsid w:val="000E139D"/>
    <w:rsid w:val="000E1531"/>
    <w:rsid w:val="000E1E2C"/>
    <w:rsid w:val="000E1FCE"/>
    <w:rsid w:val="000E2120"/>
    <w:rsid w:val="000E24A4"/>
    <w:rsid w:val="000E319A"/>
    <w:rsid w:val="000E32E3"/>
    <w:rsid w:val="000E32F7"/>
    <w:rsid w:val="000E345C"/>
    <w:rsid w:val="000E3862"/>
    <w:rsid w:val="000E3B92"/>
    <w:rsid w:val="000E3DD8"/>
    <w:rsid w:val="000E4442"/>
    <w:rsid w:val="000E4CC2"/>
    <w:rsid w:val="000E5732"/>
    <w:rsid w:val="000E5A3B"/>
    <w:rsid w:val="000E5BA7"/>
    <w:rsid w:val="000E5BFF"/>
    <w:rsid w:val="000E6166"/>
    <w:rsid w:val="000E61FA"/>
    <w:rsid w:val="000E6598"/>
    <w:rsid w:val="000E6C12"/>
    <w:rsid w:val="000E6E70"/>
    <w:rsid w:val="000E75AE"/>
    <w:rsid w:val="000E75C0"/>
    <w:rsid w:val="000E7BC8"/>
    <w:rsid w:val="000E7E22"/>
    <w:rsid w:val="000E7E7C"/>
    <w:rsid w:val="000E7E97"/>
    <w:rsid w:val="000E7F56"/>
    <w:rsid w:val="000F0461"/>
    <w:rsid w:val="000F0834"/>
    <w:rsid w:val="000F1A1B"/>
    <w:rsid w:val="000F1B00"/>
    <w:rsid w:val="000F1D84"/>
    <w:rsid w:val="000F20BA"/>
    <w:rsid w:val="000F2722"/>
    <w:rsid w:val="000F3124"/>
    <w:rsid w:val="000F348E"/>
    <w:rsid w:val="000F3799"/>
    <w:rsid w:val="000F38C6"/>
    <w:rsid w:val="000F3C1D"/>
    <w:rsid w:val="000F3C74"/>
    <w:rsid w:val="000F3E52"/>
    <w:rsid w:val="000F42A4"/>
    <w:rsid w:val="000F4636"/>
    <w:rsid w:val="000F4637"/>
    <w:rsid w:val="000F4C1A"/>
    <w:rsid w:val="000F4D28"/>
    <w:rsid w:val="000F4DA0"/>
    <w:rsid w:val="000F522D"/>
    <w:rsid w:val="000F5307"/>
    <w:rsid w:val="000F53DF"/>
    <w:rsid w:val="000F582F"/>
    <w:rsid w:val="000F594D"/>
    <w:rsid w:val="000F5F87"/>
    <w:rsid w:val="000F5FB2"/>
    <w:rsid w:val="000F76CF"/>
    <w:rsid w:val="000F78CE"/>
    <w:rsid w:val="000F7E58"/>
    <w:rsid w:val="001001E2"/>
    <w:rsid w:val="00100222"/>
    <w:rsid w:val="00100D8C"/>
    <w:rsid w:val="001015C3"/>
    <w:rsid w:val="00101D1D"/>
    <w:rsid w:val="00101D2E"/>
    <w:rsid w:val="00101DCF"/>
    <w:rsid w:val="001020CE"/>
    <w:rsid w:val="001020E3"/>
    <w:rsid w:val="00102244"/>
    <w:rsid w:val="00102517"/>
    <w:rsid w:val="001025AB"/>
    <w:rsid w:val="00102973"/>
    <w:rsid w:val="00102ADE"/>
    <w:rsid w:val="00102C4F"/>
    <w:rsid w:val="001030EF"/>
    <w:rsid w:val="0010332A"/>
    <w:rsid w:val="00103881"/>
    <w:rsid w:val="001038FC"/>
    <w:rsid w:val="0010393E"/>
    <w:rsid w:val="0010443C"/>
    <w:rsid w:val="00104AF3"/>
    <w:rsid w:val="001052FC"/>
    <w:rsid w:val="00105643"/>
    <w:rsid w:val="001056FF"/>
    <w:rsid w:val="00105CD6"/>
    <w:rsid w:val="00105D5A"/>
    <w:rsid w:val="00105F81"/>
    <w:rsid w:val="001064A0"/>
    <w:rsid w:val="00106A52"/>
    <w:rsid w:val="00106EF1"/>
    <w:rsid w:val="001075C6"/>
    <w:rsid w:val="001078CD"/>
    <w:rsid w:val="00107FB9"/>
    <w:rsid w:val="0011019D"/>
    <w:rsid w:val="001103A5"/>
    <w:rsid w:val="00110428"/>
    <w:rsid w:val="0011052C"/>
    <w:rsid w:val="00110860"/>
    <w:rsid w:val="00110FB3"/>
    <w:rsid w:val="001110A4"/>
    <w:rsid w:val="00111277"/>
    <w:rsid w:val="0011151E"/>
    <w:rsid w:val="00111765"/>
    <w:rsid w:val="00111A07"/>
    <w:rsid w:val="00111A29"/>
    <w:rsid w:val="00111A7D"/>
    <w:rsid w:val="00111D20"/>
    <w:rsid w:val="00111E59"/>
    <w:rsid w:val="00111EBA"/>
    <w:rsid w:val="00112AEE"/>
    <w:rsid w:val="00112B19"/>
    <w:rsid w:val="0011310F"/>
    <w:rsid w:val="001131E1"/>
    <w:rsid w:val="00113243"/>
    <w:rsid w:val="001133C9"/>
    <w:rsid w:val="001134A2"/>
    <w:rsid w:val="00113E7D"/>
    <w:rsid w:val="00113F97"/>
    <w:rsid w:val="001140AC"/>
    <w:rsid w:val="0011460E"/>
    <w:rsid w:val="00114729"/>
    <w:rsid w:val="00114BDD"/>
    <w:rsid w:val="00114F05"/>
    <w:rsid w:val="00115245"/>
    <w:rsid w:val="00115292"/>
    <w:rsid w:val="0011567A"/>
    <w:rsid w:val="00115A2F"/>
    <w:rsid w:val="00115CF3"/>
    <w:rsid w:val="00115EE6"/>
    <w:rsid w:val="00116B84"/>
    <w:rsid w:val="00116C6A"/>
    <w:rsid w:val="00116D24"/>
    <w:rsid w:val="00116EB7"/>
    <w:rsid w:val="00117109"/>
    <w:rsid w:val="00117BB9"/>
    <w:rsid w:val="001201C5"/>
    <w:rsid w:val="00120F24"/>
    <w:rsid w:val="00121673"/>
    <w:rsid w:val="00121AC4"/>
    <w:rsid w:val="00121CB0"/>
    <w:rsid w:val="00121E62"/>
    <w:rsid w:val="0012201A"/>
    <w:rsid w:val="00122A46"/>
    <w:rsid w:val="00122E50"/>
    <w:rsid w:val="00122FFD"/>
    <w:rsid w:val="00123627"/>
    <w:rsid w:val="00123A88"/>
    <w:rsid w:val="00123BEA"/>
    <w:rsid w:val="00124B2F"/>
    <w:rsid w:val="00124BFA"/>
    <w:rsid w:val="00124C31"/>
    <w:rsid w:val="00124CB2"/>
    <w:rsid w:val="00124E00"/>
    <w:rsid w:val="00124F20"/>
    <w:rsid w:val="001252EE"/>
    <w:rsid w:val="0012596F"/>
    <w:rsid w:val="00125AA7"/>
    <w:rsid w:val="00125CD3"/>
    <w:rsid w:val="00126823"/>
    <w:rsid w:val="00126DC7"/>
    <w:rsid w:val="00127925"/>
    <w:rsid w:val="00127CB6"/>
    <w:rsid w:val="0013026B"/>
    <w:rsid w:val="00130332"/>
    <w:rsid w:val="00130664"/>
    <w:rsid w:val="00130F92"/>
    <w:rsid w:val="00130FF8"/>
    <w:rsid w:val="001313AB"/>
    <w:rsid w:val="001315C0"/>
    <w:rsid w:val="00131F86"/>
    <w:rsid w:val="00132C4A"/>
    <w:rsid w:val="00133116"/>
    <w:rsid w:val="00133BB1"/>
    <w:rsid w:val="00134258"/>
    <w:rsid w:val="001343E1"/>
    <w:rsid w:val="001343F8"/>
    <w:rsid w:val="001343FF"/>
    <w:rsid w:val="001344D4"/>
    <w:rsid w:val="00134668"/>
    <w:rsid w:val="00134970"/>
    <w:rsid w:val="001349FD"/>
    <w:rsid w:val="00134C60"/>
    <w:rsid w:val="001350C5"/>
    <w:rsid w:val="001356E9"/>
    <w:rsid w:val="00135700"/>
    <w:rsid w:val="00136461"/>
    <w:rsid w:val="001366C9"/>
    <w:rsid w:val="00136750"/>
    <w:rsid w:val="00136EB8"/>
    <w:rsid w:val="00137351"/>
    <w:rsid w:val="001374F0"/>
    <w:rsid w:val="00137B04"/>
    <w:rsid w:val="00137DBE"/>
    <w:rsid w:val="00140185"/>
    <w:rsid w:val="00140191"/>
    <w:rsid w:val="001404F4"/>
    <w:rsid w:val="00140534"/>
    <w:rsid w:val="00140912"/>
    <w:rsid w:val="00140CFF"/>
    <w:rsid w:val="001410F3"/>
    <w:rsid w:val="001419E1"/>
    <w:rsid w:val="00141FAB"/>
    <w:rsid w:val="00142820"/>
    <w:rsid w:val="00142A29"/>
    <w:rsid w:val="001432CD"/>
    <w:rsid w:val="001435C8"/>
    <w:rsid w:val="00143B59"/>
    <w:rsid w:val="00143DF3"/>
    <w:rsid w:val="001445D3"/>
    <w:rsid w:val="00144CAD"/>
    <w:rsid w:val="0014507A"/>
    <w:rsid w:val="0014546D"/>
    <w:rsid w:val="00145511"/>
    <w:rsid w:val="00145C50"/>
    <w:rsid w:val="00145D43"/>
    <w:rsid w:val="001464A7"/>
    <w:rsid w:val="00147155"/>
    <w:rsid w:val="00147840"/>
    <w:rsid w:val="00147B44"/>
    <w:rsid w:val="00147DFB"/>
    <w:rsid w:val="00147E07"/>
    <w:rsid w:val="001507BD"/>
    <w:rsid w:val="00150B0A"/>
    <w:rsid w:val="00150C85"/>
    <w:rsid w:val="001511BB"/>
    <w:rsid w:val="0015137E"/>
    <w:rsid w:val="00151579"/>
    <w:rsid w:val="0015159D"/>
    <w:rsid w:val="001516A0"/>
    <w:rsid w:val="00151EE2"/>
    <w:rsid w:val="00152210"/>
    <w:rsid w:val="00152943"/>
    <w:rsid w:val="00152F15"/>
    <w:rsid w:val="00152F2C"/>
    <w:rsid w:val="00152FDA"/>
    <w:rsid w:val="0015317C"/>
    <w:rsid w:val="0015323C"/>
    <w:rsid w:val="00153FC0"/>
    <w:rsid w:val="00154EDE"/>
    <w:rsid w:val="00155116"/>
    <w:rsid w:val="001555F0"/>
    <w:rsid w:val="001557EE"/>
    <w:rsid w:val="00155B21"/>
    <w:rsid w:val="00155BCD"/>
    <w:rsid w:val="0015629E"/>
    <w:rsid w:val="001562B4"/>
    <w:rsid w:val="0015639A"/>
    <w:rsid w:val="001567EA"/>
    <w:rsid w:val="00156881"/>
    <w:rsid w:val="00156999"/>
    <w:rsid w:val="00156B06"/>
    <w:rsid w:val="00156BFE"/>
    <w:rsid w:val="00156E35"/>
    <w:rsid w:val="0015713D"/>
    <w:rsid w:val="001575C5"/>
    <w:rsid w:val="00157F0D"/>
    <w:rsid w:val="00160EFA"/>
    <w:rsid w:val="0016188A"/>
    <w:rsid w:val="00162128"/>
    <w:rsid w:val="001629AA"/>
    <w:rsid w:val="00162B8B"/>
    <w:rsid w:val="00162CE0"/>
    <w:rsid w:val="00162D02"/>
    <w:rsid w:val="00162EED"/>
    <w:rsid w:val="0016333B"/>
    <w:rsid w:val="001633BD"/>
    <w:rsid w:val="001637F0"/>
    <w:rsid w:val="00163BDB"/>
    <w:rsid w:val="00163CFA"/>
    <w:rsid w:val="00163FA6"/>
    <w:rsid w:val="001642F2"/>
    <w:rsid w:val="0016476D"/>
    <w:rsid w:val="00164887"/>
    <w:rsid w:val="00164937"/>
    <w:rsid w:val="00164B4A"/>
    <w:rsid w:val="00164C50"/>
    <w:rsid w:val="00165055"/>
    <w:rsid w:val="0016540C"/>
    <w:rsid w:val="00165596"/>
    <w:rsid w:val="00165DC6"/>
    <w:rsid w:val="001660F3"/>
    <w:rsid w:val="0016631A"/>
    <w:rsid w:val="00166A93"/>
    <w:rsid w:val="001674B1"/>
    <w:rsid w:val="001675B8"/>
    <w:rsid w:val="001676F5"/>
    <w:rsid w:val="00167707"/>
    <w:rsid w:val="0016771E"/>
    <w:rsid w:val="00167F58"/>
    <w:rsid w:val="001703F9"/>
    <w:rsid w:val="00170E5A"/>
    <w:rsid w:val="00170EA6"/>
    <w:rsid w:val="0017167A"/>
    <w:rsid w:val="00171B41"/>
    <w:rsid w:val="00172069"/>
    <w:rsid w:val="00172390"/>
    <w:rsid w:val="00172531"/>
    <w:rsid w:val="00172A72"/>
    <w:rsid w:val="00172CDA"/>
    <w:rsid w:val="00173002"/>
    <w:rsid w:val="001738EC"/>
    <w:rsid w:val="00173A27"/>
    <w:rsid w:val="00173D55"/>
    <w:rsid w:val="001742FF"/>
    <w:rsid w:val="00174575"/>
    <w:rsid w:val="001745E8"/>
    <w:rsid w:val="001745F4"/>
    <w:rsid w:val="0017492E"/>
    <w:rsid w:val="00174A29"/>
    <w:rsid w:val="001757A5"/>
    <w:rsid w:val="00175C0A"/>
    <w:rsid w:val="00175FE2"/>
    <w:rsid w:val="0017606B"/>
    <w:rsid w:val="00176237"/>
    <w:rsid w:val="00176822"/>
    <w:rsid w:val="001770B0"/>
    <w:rsid w:val="00177213"/>
    <w:rsid w:val="00177638"/>
    <w:rsid w:val="00177B6D"/>
    <w:rsid w:val="00180162"/>
    <w:rsid w:val="001810C6"/>
    <w:rsid w:val="0018117D"/>
    <w:rsid w:val="00181382"/>
    <w:rsid w:val="001816B5"/>
    <w:rsid w:val="001816E5"/>
    <w:rsid w:val="00182016"/>
    <w:rsid w:val="0018202B"/>
    <w:rsid w:val="0018213D"/>
    <w:rsid w:val="00182AB5"/>
    <w:rsid w:val="0018391E"/>
    <w:rsid w:val="00183D4C"/>
    <w:rsid w:val="0018411F"/>
    <w:rsid w:val="001843AD"/>
    <w:rsid w:val="00184559"/>
    <w:rsid w:val="001852F6"/>
    <w:rsid w:val="00185373"/>
    <w:rsid w:val="001853DB"/>
    <w:rsid w:val="00185A24"/>
    <w:rsid w:val="00185C1B"/>
    <w:rsid w:val="001863A2"/>
    <w:rsid w:val="0018697C"/>
    <w:rsid w:val="00186B32"/>
    <w:rsid w:val="001875A6"/>
    <w:rsid w:val="001875CB"/>
    <w:rsid w:val="001876BE"/>
    <w:rsid w:val="0018776E"/>
    <w:rsid w:val="00187E7F"/>
    <w:rsid w:val="00190946"/>
    <w:rsid w:val="00190CD8"/>
    <w:rsid w:val="00190E8E"/>
    <w:rsid w:val="0019138D"/>
    <w:rsid w:val="0019141E"/>
    <w:rsid w:val="00191560"/>
    <w:rsid w:val="00191CE4"/>
    <w:rsid w:val="001922C1"/>
    <w:rsid w:val="0019252C"/>
    <w:rsid w:val="0019278D"/>
    <w:rsid w:val="00192FB4"/>
    <w:rsid w:val="0019304D"/>
    <w:rsid w:val="00193357"/>
    <w:rsid w:val="00193872"/>
    <w:rsid w:val="00193B00"/>
    <w:rsid w:val="00193BE4"/>
    <w:rsid w:val="00194090"/>
    <w:rsid w:val="00194223"/>
    <w:rsid w:val="001945AC"/>
    <w:rsid w:val="001947B5"/>
    <w:rsid w:val="00194F7D"/>
    <w:rsid w:val="00194F9B"/>
    <w:rsid w:val="00195630"/>
    <w:rsid w:val="00195A4B"/>
    <w:rsid w:val="00196BDB"/>
    <w:rsid w:val="00197234"/>
    <w:rsid w:val="00197AC7"/>
    <w:rsid w:val="00197CE7"/>
    <w:rsid w:val="00197CEE"/>
    <w:rsid w:val="001A0377"/>
    <w:rsid w:val="001A072D"/>
    <w:rsid w:val="001A07EA"/>
    <w:rsid w:val="001A0D84"/>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4F8"/>
    <w:rsid w:val="001A56A9"/>
    <w:rsid w:val="001A56B1"/>
    <w:rsid w:val="001A5731"/>
    <w:rsid w:val="001A57FC"/>
    <w:rsid w:val="001A5917"/>
    <w:rsid w:val="001A59DA"/>
    <w:rsid w:val="001A5E45"/>
    <w:rsid w:val="001A60DE"/>
    <w:rsid w:val="001A62EB"/>
    <w:rsid w:val="001A649F"/>
    <w:rsid w:val="001A6777"/>
    <w:rsid w:val="001A6AF4"/>
    <w:rsid w:val="001A6E76"/>
    <w:rsid w:val="001A6EA4"/>
    <w:rsid w:val="001A7693"/>
    <w:rsid w:val="001A78B5"/>
    <w:rsid w:val="001A78E7"/>
    <w:rsid w:val="001A7C5D"/>
    <w:rsid w:val="001B00C6"/>
    <w:rsid w:val="001B0476"/>
    <w:rsid w:val="001B0781"/>
    <w:rsid w:val="001B0961"/>
    <w:rsid w:val="001B09C4"/>
    <w:rsid w:val="001B0BD5"/>
    <w:rsid w:val="001B0C56"/>
    <w:rsid w:val="001B1152"/>
    <w:rsid w:val="001B1376"/>
    <w:rsid w:val="001B14D5"/>
    <w:rsid w:val="001B1C5B"/>
    <w:rsid w:val="001B20E2"/>
    <w:rsid w:val="001B298F"/>
    <w:rsid w:val="001B2AE0"/>
    <w:rsid w:val="001B3108"/>
    <w:rsid w:val="001B3387"/>
    <w:rsid w:val="001B35E8"/>
    <w:rsid w:val="001B3D74"/>
    <w:rsid w:val="001B3E8C"/>
    <w:rsid w:val="001B493F"/>
    <w:rsid w:val="001B4E42"/>
    <w:rsid w:val="001B5085"/>
    <w:rsid w:val="001B50EA"/>
    <w:rsid w:val="001B519F"/>
    <w:rsid w:val="001B5265"/>
    <w:rsid w:val="001B53D9"/>
    <w:rsid w:val="001B5580"/>
    <w:rsid w:val="001B5732"/>
    <w:rsid w:val="001B5B9A"/>
    <w:rsid w:val="001B63EA"/>
    <w:rsid w:val="001B6712"/>
    <w:rsid w:val="001B68C1"/>
    <w:rsid w:val="001B697F"/>
    <w:rsid w:val="001B6E31"/>
    <w:rsid w:val="001B76C3"/>
    <w:rsid w:val="001B7BDA"/>
    <w:rsid w:val="001C03A0"/>
    <w:rsid w:val="001C0456"/>
    <w:rsid w:val="001C0479"/>
    <w:rsid w:val="001C0A3C"/>
    <w:rsid w:val="001C0BDF"/>
    <w:rsid w:val="001C1250"/>
    <w:rsid w:val="001C1382"/>
    <w:rsid w:val="001C1586"/>
    <w:rsid w:val="001C187D"/>
    <w:rsid w:val="001C1A7C"/>
    <w:rsid w:val="001C1BC2"/>
    <w:rsid w:val="001C1D37"/>
    <w:rsid w:val="001C2239"/>
    <w:rsid w:val="001C2599"/>
    <w:rsid w:val="001C29C1"/>
    <w:rsid w:val="001C3BE8"/>
    <w:rsid w:val="001C3C43"/>
    <w:rsid w:val="001C4406"/>
    <w:rsid w:val="001C475A"/>
    <w:rsid w:val="001C4BBB"/>
    <w:rsid w:val="001C5124"/>
    <w:rsid w:val="001C5250"/>
    <w:rsid w:val="001C5626"/>
    <w:rsid w:val="001C64D1"/>
    <w:rsid w:val="001C69B1"/>
    <w:rsid w:val="001C7D53"/>
    <w:rsid w:val="001C7FBA"/>
    <w:rsid w:val="001D140A"/>
    <w:rsid w:val="001D14C3"/>
    <w:rsid w:val="001D1B37"/>
    <w:rsid w:val="001D1DE1"/>
    <w:rsid w:val="001D24C7"/>
    <w:rsid w:val="001D2936"/>
    <w:rsid w:val="001D293D"/>
    <w:rsid w:val="001D3140"/>
    <w:rsid w:val="001D3151"/>
    <w:rsid w:val="001D35F2"/>
    <w:rsid w:val="001D392D"/>
    <w:rsid w:val="001D4800"/>
    <w:rsid w:val="001D4940"/>
    <w:rsid w:val="001D49FF"/>
    <w:rsid w:val="001D5726"/>
    <w:rsid w:val="001D582A"/>
    <w:rsid w:val="001D59F8"/>
    <w:rsid w:val="001D5D13"/>
    <w:rsid w:val="001D5E6A"/>
    <w:rsid w:val="001D5F68"/>
    <w:rsid w:val="001D60C6"/>
    <w:rsid w:val="001D6269"/>
    <w:rsid w:val="001D6275"/>
    <w:rsid w:val="001D67C9"/>
    <w:rsid w:val="001D69E7"/>
    <w:rsid w:val="001D69FD"/>
    <w:rsid w:val="001D6C01"/>
    <w:rsid w:val="001D72C1"/>
    <w:rsid w:val="001D7346"/>
    <w:rsid w:val="001D7B27"/>
    <w:rsid w:val="001D7BAD"/>
    <w:rsid w:val="001E03D6"/>
    <w:rsid w:val="001E08C1"/>
    <w:rsid w:val="001E0915"/>
    <w:rsid w:val="001E09B1"/>
    <w:rsid w:val="001E0C3B"/>
    <w:rsid w:val="001E0EB9"/>
    <w:rsid w:val="001E0FE3"/>
    <w:rsid w:val="001E103B"/>
    <w:rsid w:val="001E1716"/>
    <w:rsid w:val="001E1D1C"/>
    <w:rsid w:val="001E1DD8"/>
    <w:rsid w:val="001E1F74"/>
    <w:rsid w:val="001E2122"/>
    <w:rsid w:val="001E260B"/>
    <w:rsid w:val="001E2962"/>
    <w:rsid w:val="001E2BEF"/>
    <w:rsid w:val="001E2CDF"/>
    <w:rsid w:val="001E312C"/>
    <w:rsid w:val="001E341A"/>
    <w:rsid w:val="001E3709"/>
    <w:rsid w:val="001E38AB"/>
    <w:rsid w:val="001E3D57"/>
    <w:rsid w:val="001E41F3"/>
    <w:rsid w:val="001E4D74"/>
    <w:rsid w:val="001E531D"/>
    <w:rsid w:val="001E531E"/>
    <w:rsid w:val="001E5378"/>
    <w:rsid w:val="001E5FEE"/>
    <w:rsid w:val="001E6149"/>
    <w:rsid w:val="001E615B"/>
    <w:rsid w:val="001E6929"/>
    <w:rsid w:val="001E7110"/>
    <w:rsid w:val="001E7145"/>
    <w:rsid w:val="001E7173"/>
    <w:rsid w:val="001E7CB7"/>
    <w:rsid w:val="001E7D2D"/>
    <w:rsid w:val="001E7E2D"/>
    <w:rsid w:val="001F02E4"/>
    <w:rsid w:val="001F02F4"/>
    <w:rsid w:val="001F042D"/>
    <w:rsid w:val="001F0839"/>
    <w:rsid w:val="001F0A38"/>
    <w:rsid w:val="001F0D28"/>
    <w:rsid w:val="001F110F"/>
    <w:rsid w:val="001F1383"/>
    <w:rsid w:val="001F19C8"/>
    <w:rsid w:val="001F1EEB"/>
    <w:rsid w:val="001F22C8"/>
    <w:rsid w:val="001F240B"/>
    <w:rsid w:val="001F2563"/>
    <w:rsid w:val="001F2AE0"/>
    <w:rsid w:val="001F32B8"/>
    <w:rsid w:val="001F332F"/>
    <w:rsid w:val="001F3B50"/>
    <w:rsid w:val="001F3FC2"/>
    <w:rsid w:val="001F4056"/>
    <w:rsid w:val="001F4559"/>
    <w:rsid w:val="001F49CA"/>
    <w:rsid w:val="001F5304"/>
    <w:rsid w:val="001F54E6"/>
    <w:rsid w:val="001F5A24"/>
    <w:rsid w:val="001F5F1C"/>
    <w:rsid w:val="001F5F6F"/>
    <w:rsid w:val="001F6192"/>
    <w:rsid w:val="001F6E13"/>
    <w:rsid w:val="001F7097"/>
    <w:rsid w:val="001F7442"/>
    <w:rsid w:val="001F7780"/>
    <w:rsid w:val="001F78B3"/>
    <w:rsid w:val="001F7D06"/>
    <w:rsid w:val="001F7F6A"/>
    <w:rsid w:val="001F7F6C"/>
    <w:rsid w:val="00200A69"/>
    <w:rsid w:val="00200C36"/>
    <w:rsid w:val="00201551"/>
    <w:rsid w:val="00201BD0"/>
    <w:rsid w:val="00201D82"/>
    <w:rsid w:val="00202269"/>
    <w:rsid w:val="0020251D"/>
    <w:rsid w:val="002028EA"/>
    <w:rsid w:val="00202C4A"/>
    <w:rsid w:val="00202EE0"/>
    <w:rsid w:val="002033F0"/>
    <w:rsid w:val="00203BF3"/>
    <w:rsid w:val="00203C12"/>
    <w:rsid w:val="00203DEE"/>
    <w:rsid w:val="002044F2"/>
    <w:rsid w:val="00204CCC"/>
    <w:rsid w:val="002053C8"/>
    <w:rsid w:val="002059BB"/>
    <w:rsid w:val="00205A80"/>
    <w:rsid w:val="00206E6A"/>
    <w:rsid w:val="002070EE"/>
    <w:rsid w:val="0020737F"/>
    <w:rsid w:val="00207B78"/>
    <w:rsid w:val="002103EA"/>
    <w:rsid w:val="00210F0A"/>
    <w:rsid w:val="0021105E"/>
    <w:rsid w:val="0021149A"/>
    <w:rsid w:val="00211C8B"/>
    <w:rsid w:val="002120C2"/>
    <w:rsid w:val="002120D7"/>
    <w:rsid w:val="002125DB"/>
    <w:rsid w:val="00212793"/>
    <w:rsid w:val="00212ACD"/>
    <w:rsid w:val="002130BF"/>
    <w:rsid w:val="0021332B"/>
    <w:rsid w:val="002135E8"/>
    <w:rsid w:val="00213B0F"/>
    <w:rsid w:val="00213E33"/>
    <w:rsid w:val="00213F25"/>
    <w:rsid w:val="00214159"/>
    <w:rsid w:val="0021439E"/>
    <w:rsid w:val="002146A3"/>
    <w:rsid w:val="00214982"/>
    <w:rsid w:val="00214A55"/>
    <w:rsid w:val="00214CCD"/>
    <w:rsid w:val="00214E15"/>
    <w:rsid w:val="002150B9"/>
    <w:rsid w:val="00215268"/>
    <w:rsid w:val="00215940"/>
    <w:rsid w:val="00215BD1"/>
    <w:rsid w:val="00215E7A"/>
    <w:rsid w:val="00216138"/>
    <w:rsid w:val="00216653"/>
    <w:rsid w:val="002166C3"/>
    <w:rsid w:val="002168B0"/>
    <w:rsid w:val="002169C4"/>
    <w:rsid w:val="00216E29"/>
    <w:rsid w:val="00216E66"/>
    <w:rsid w:val="00217414"/>
    <w:rsid w:val="00220785"/>
    <w:rsid w:val="002208D8"/>
    <w:rsid w:val="00220D7E"/>
    <w:rsid w:val="00220E61"/>
    <w:rsid w:val="002212B1"/>
    <w:rsid w:val="00221301"/>
    <w:rsid w:val="00221725"/>
    <w:rsid w:val="00221B70"/>
    <w:rsid w:val="002220D1"/>
    <w:rsid w:val="00222639"/>
    <w:rsid w:val="00222680"/>
    <w:rsid w:val="00222F8D"/>
    <w:rsid w:val="0022305F"/>
    <w:rsid w:val="00223F17"/>
    <w:rsid w:val="00224182"/>
    <w:rsid w:val="002242C5"/>
    <w:rsid w:val="0022469F"/>
    <w:rsid w:val="00224705"/>
    <w:rsid w:val="00224BC0"/>
    <w:rsid w:val="00225025"/>
    <w:rsid w:val="00225122"/>
    <w:rsid w:val="00225170"/>
    <w:rsid w:val="002256EA"/>
    <w:rsid w:val="00225CD3"/>
    <w:rsid w:val="00225DA2"/>
    <w:rsid w:val="002264BB"/>
    <w:rsid w:val="002266B7"/>
    <w:rsid w:val="00226B20"/>
    <w:rsid w:val="00227423"/>
    <w:rsid w:val="002276AD"/>
    <w:rsid w:val="00227B4B"/>
    <w:rsid w:val="00227E50"/>
    <w:rsid w:val="002301FB"/>
    <w:rsid w:val="00230446"/>
    <w:rsid w:val="00230EEF"/>
    <w:rsid w:val="00231133"/>
    <w:rsid w:val="0023113D"/>
    <w:rsid w:val="00231505"/>
    <w:rsid w:val="002318F2"/>
    <w:rsid w:val="00231F85"/>
    <w:rsid w:val="0023203C"/>
    <w:rsid w:val="0023214D"/>
    <w:rsid w:val="002327C0"/>
    <w:rsid w:val="00232EDE"/>
    <w:rsid w:val="00233122"/>
    <w:rsid w:val="00233185"/>
    <w:rsid w:val="00233230"/>
    <w:rsid w:val="00233297"/>
    <w:rsid w:val="00233308"/>
    <w:rsid w:val="0023342F"/>
    <w:rsid w:val="002336A2"/>
    <w:rsid w:val="0023390D"/>
    <w:rsid w:val="00233972"/>
    <w:rsid w:val="00233A22"/>
    <w:rsid w:val="00233BB3"/>
    <w:rsid w:val="00233F2D"/>
    <w:rsid w:val="00233FE0"/>
    <w:rsid w:val="0023412F"/>
    <w:rsid w:val="002343D6"/>
    <w:rsid w:val="00234520"/>
    <w:rsid w:val="00234995"/>
    <w:rsid w:val="002351B4"/>
    <w:rsid w:val="002356CA"/>
    <w:rsid w:val="002357ED"/>
    <w:rsid w:val="00235AFE"/>
    <w:rsid w:val="00236133"/>
    <w:rsid w:val="00236258"/>
    <w:rsid w:val="00236415"/>
    <w:rsid w:val="00236445"/>
    <w:rsid w:val="00236B9C"/>
    <w:rsid w:val="00236C51"/>
    <w:rsid w:val="00237052"/>
    <w:rsid w:val="00237280"/>
    <w:rsid w:val="002372BF"/>
    <w:rsid w:val="002375DA"/>
    <w:rsid w:val="00237899"/>
    <w:rsid w:val="00237D22"/>
    <w:rsid w:val="00237F25"/>
    <w:rsid w:val="00237F81"/>
    <w:rsid w:val="00240186"/>
    <w:rsid w:val="00240698"/>
    <w:rsid w:val="00240905"/>
    <w:rsid w:val="00240C6B"/>
    <w:rsid w:val="00240D33"/>
    <w:rsid w:val="00240FE8"/>
    <w:rsid w:val="00241AF7"/>
    <w:rsid w:val="00241B06"/>
    <w:rsid w:val="00241E4D"/>
    <w:rsid w:val="00242096"/>
    <w:rsid w:val="002421A8"/>
    <w:rsid w:val="00242503"/>
    <w:rsid w:val="00242613"/>
    <w:rsid w:val="00242A88"/>
    <w:rsid w:val="00242CCF"/>
    <w:rsid w:val="00243003"/>
    <w:rsid w:val="00243273"/>
    <w:rsid w:val="002432F3"/>
    <w:rsid w:val="002435DB"/>
    <w:rsid w:val="0024372D"/>
    <w:rsid w:val="00243DB2"/>
    <w:rsid w:val="002442A9"/>
    <w:rsid w:val="002446E4"/>
    <w:rsid w:val="0024530B"/>
    <w:rsid w:val="002457B3"/>
    <w:rsid w:val="00245DA8"/>
    <w:rsid w:val="00245DDC"/>
    <w:rsid w:val="0024600F"/>
    <w:rsid w:val="0024752D"/>
    <w:rsid w:val="002476FD"/>
    <w:rsid w:val="00247977"/>
    <w:rsid w:val="00247CD9"/>
    <w:rsid w:val="00250011"/>
    <w:rsid w:val="00250183"/>
    <w:rsid w:val="002503C0"/>
    <w:rsid w:val="002503C3"/>
    <w:rsid w:val="0025105B"/>
    <w:rsid w:val="0025116B"/>
    <w:rsid w:val="002516A3"/>
    <w:rsid w:val="002517A0"/>
    <w:rsid w:val="00251E51"/>
    <w:rsid w:val="0025206B"/>
    <w:rsid w:val="0025247B"/>
    <w:rsid w:val="00252592"/>
    <w:rsid w:val="00252973"/>
    <w:rsid w:val="00252D34"/>
    <w:rsid w:val="00252E55"/>
    <w:rsid w:val="00253825"/>
    <w:rsid w:val="00253884"/>
    <w:rsid w:val="00253B48"/>
    <w:rsid w:val="00253D17"/>
    <w:rsid w:val="00253D8E"/>
    <w:rsid w:val="002547EC"/>
    <w:rsid w:val="00254963"/>
    <w:rsid w:val="00254FF1"/>
    <w:rsid w:val="00255832"/>
    <w:rsid w:val="00255979"/>
    <w:rsid w:val="00256296"/>
    <w:rsid w:val="002563D7"/>
    <w:rsid w:val="00256588"/>
    <w:rsid w:val="00256897"/>
    <w:rsid w:val="00256E5E"/>
    <w:rsid w:val="00257600"/>
    <w:rsid w:val="002576A0"/>
    <w:rsid w:val="0025772E"/>
    <w:rsid w:val="002578A6"/>
    <w:rsid w:val="00257BD6"/>
    <w:rsid w:val="00257C98"/>
    <w:rsid w:val="00257D7E"/>
    <w:rsid w:val="00257FCE"/>
    <w:rsid w:val="00260FB3"/>
    <w:rsid w:val="002613AF"/>
    <w:rsid w:val="0026146B"/>
    <w:rsid w:val="00261882"/>
    <w:rsid w:val="00261939"/>
    <w:rsid w:val="00261B0D"/>
    <w:rsid w:val="00261C09"/>
    <w:rsid w:val="00261EA8"/>
    <w:rsid w:val="00262492"/>
    <w:rsid w:val="00262EFA"/>
    <w:rsid w:val="0026327A"/>
    <w:rsid w:val="002635A9"/>
    <w:rsid w:val="00263B21"/>
    <w:rsid w:val="0026455F"/>
    <w:rsid w:val="00264877"/>
    <w:rsid w:val="00264B2F"/>
    <w:rsid w:val="00265227"/>
    <w:rsid w:val="0026528B"/>
    <w:rsid w:val="002656D1"/>
    <w:rsid w:val="00265883"/>
    <w:rsid w:val="00265B85"/>
    <w:rsid w:val="00265F1F"/>
    <w:rsid w:val="00266B9E"/>
    <w:rsid w:val="00266BDE"/>
    <w:rsid w:val="00266FDB"/>
    <w:rsid w:val="00267115"/>
    <w:rsid w:val="002672EC"/>
    <w:rsid w:val="002674AD"/>
    <w:rsid w:val="002676B3"/>
    <w:rsid w:val="002679A7"/>
    <w:rsid w:val="0027019C"/>
    <w:rsid w:val="002701F4"/>
    <w:rsid w:val="00270761"/>
    <w:rsid w:val="00270B6B"/>
    <w:rsid w:val="00270C15"/>
    <w:rsid w:val="00270F7F"/>
    <w:rsid w:val="00271105"/>
    <w:rsid w:val="00271493"/>
    <w:rsid w:val="00271843"/>
    <w:rsid w:val="0027197A"/>
    <w:rsid w:val="002719F4"/>
    <w:rsid w:val="00271EC0"/>
    <w:rsid w:val="002721D2"/>
    <w:rsid w:val="0027268F"/>
    <w:rsid w:val="002726A5"/>
    <w:rsid w:val="0027279A"/>
    <w:rsid w:val="00273025"/>
    <w:rsid w:val="00273719"/>
    <w:rsid w:val="00274284"/>
    <w:rsid w:val="00274500"/>
    <w:rsid w:val="00274D5D"/>
    <w:rsid w:val="00274F56"/>
    <w:rsid w:val="00274F61"/>
    <w:rsid w:val="00274FFE"/>
    <w:rsid w:val="002750BA"/>
    <w:rsid w:val="00275AB2"/>
    <w:rsid w:val="00275C79"/>
    <w:rsid w:val="00275D12"/>
    <w:rsid w:val="002762D9"/>
    <w:rsid w:val="00276480"/>
    <w:rsid w:val="00276DB3"/>
    <w:rsid w:val="00276DF6"/>
    <w:rsid w:val="00277155"/>
    <w:rsid w:val="002771C3"/>
    <w:rsid w:val="002773BB"/>
    <w:rsid w:val="002778E9"/>
    <w:rsid w:val="00277B8E"/>
    <w:rsid w:val="00277E63"/>
    <w:rsid w:val="00277FB4"/>
    <w:rsid w:val="00277FF7"/>
    <w:rsid w:val="00280118"/>
    <w:rsid w:val="00280410"/>
    <w:rsid w:val="002806E4"/>
    <w:rsid w:val="002806F5"/>
    <w:rsid w:val="0028071C"/>
    <w:rsid w:val="00280A19"/>
    <w:rsid w:val="00280DEE"/>
    <w:rsid w:val="00280EEE"/>
    <w:rsid w:val="002811EA"/>
    <w:rsid w:val="0028173F"/>
    <w:rsid w:val="00281A0B"/>
    <w:rsid w:val="00281FFE"/>
    <w:rsid w:val="0028209E"/>
    <w:rsid w:val="0028285E"/>
    <w:rsid w:val="0028289B"/>
    <w:rsid w:val="0028294F"/>
    <w:rsid w:val="00282A06"/>
    <w:rsid w:val="00282B27"/>
    <w:rsid w:val="002837B9"/>
    <w:rsid w:val="002838DD"/>
    <w:rsid w:val="00283B22"/>
    <w:rsid w:val="00284A4C"/>
    <w:rsid w:val="00284B08"/>
    <w:rsid w:val="00284B4F"/>
    <w:rsid w:val="00284D32"/>
    <w:rsid w:val="00284F47"/>
    <w:rsid w:val="0028588E"/>
    <w:rsid w:val="00285C01"/>
    <w:rsid w:val="00285D53"/>
    <w:rsid w:val="00285D5C"/>
    <w:rsid w:val="00286018"/>
    <w:rsid w:val="002861AF"/>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2056"/>
    <w:rsid w:val="0029286A"/>
    <w:rsid w:val="002929D9"/>
    <w:rsid w:val="00292C72"/>
    <w:rsid w:val="00292E4D"/>
    <w:rsid w:val="00293019"/>
    <w:rsid w:val="002930F9"/>
    <w:rsid w:val="0029314B"/>
    <w:rsid w:val="002936CA"/>
    <w:rsid w:val="00293802"/>
    <w:rsid w:val="00293AC9"/>
    <w:rsid w:val="00293CE6"/>
    <w:rsid w:val="00293E05"/>
    <w:rsid w:val="00293FA6"/>
    <w:rsid w:val="0029439D"/>
    <w:rsid w:val="0029470E"/>
    <w:rsid w:val="00294776"/>
    <w:rsid w:val="002949B9"/>
    <w:rsid w:val="002949F8"/>
    <w:rsid w:val="00294DE7"/>
    <w:rsid w:val="00294FBE"/>
    <w:rsid w:val="00296492"/>
    <w:rsid w:val="002964D6"/>
    <w:rsid w:val="0029656B"/>
    <w:rsid w:val="002965B4"/>
    <w:rsid w:val="00296643"/>
    <w:rsid w:val="0029678E"/>
    <w:rsid w:val="00296F2B"/>
    <w:rsid w:val="00297340"/>
    <w:rsid w:val="00297463"/>
    <w:rsid w:val="00297B6E"/>
    <w:rsid w:val="00297C47"/>
    <w:rsid w:val="002A00A0"/>
    <w:rsid w:val="002A017F"/>
    <w:rsid w:val="002A0708"/>
    <w:rsid w:val="002A0A1B"/>
    <w:rsid w:val="002A0EA2"/>
    <w:rsid w:val="002A0EBF"/>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B78"/>
    <w:rsid w:val="002A4362"/>
    <w:rsid w:val="002A4387"/>
    <w:rsid w:val="002A45C7"/>
    <w:rsid w:val="002A49AB"/>
    <w:rsid w:val="002A52B5"/>
    <w:rsid w:val="002A5686"/>
    <w:rsid w:val="002A56DB"/>
    <w:rsid w:val="002A7096"/>
    <w:rsid w:val="002A72A4"/>
    <w:rsid w:val="002A75D5"/>
    <w:rsid w:val="002B03DE"/>
    <w:rsid w:val="002B04B5"/>
    <w:rsid w:val="002B0855"/>
    <w:rsid w:val="002B0D18"/>
    <w:rsid w:val="002B11E0"/>
    <w:rsid w:val="002B123E"/>
    <w:rsid w:val="002B17B2"/>
    <w:rsid w:val="002B1BC7"/>
    <w:rsid w:val="002B1E98"/>
    <w:rsid w:val="002B23D3"/>
    <w:rsid w:val="002B259D"/>
    <w:rsid w:val="002B26A0"/>
    <w:rsid w:val="002B26A4"/>
    <w:rsid w:val="002B2D9B"/>
    <w:rsid w:val="002B303A"/>
    <w:rsid w:val="002B3064"/>
    <w:rsid w:val="002B384A"/>
    <w:rsid w:val="002B3BBF"/>
    <w:rsid w:val="002B444A"/>
    <w:rsid w:val="002B5385"/>
    <w:rsid w:val="002B5A08"/>
    <w:rsid w:val="002B5E87"/>
    <w:rsid w:val="002B61A5"/>
    <w:rsid w:val="002B62D4"/>
    <w:rsid w:val="002B6394"/>
    <w:rsid w:val="002B6755"/>
    <w:rsid w:val="002B7318"/>
    <w:rsid w:val="002B76F6"/>
    <w:rsid w:val="002B7C2B"/>
    <w:rsid w:val="002B7D92"/>
    <w:rsid w:val="002C0229"/>
    <w:rsid w:val="002C0350"/>
    <w:rsid w:val="002C0FBF"/>
    <w:rsid w:val="002C132E"/>
    <w:rsid w:val="002C179E"/>
    <w:rsid w:val="002C1853"/>
    <w:rsid w:val="002C191A"/>
    <w:rsid w:val="002C1C2E"/>
    <w:rsid w:val="002C1D5F"/>
    <w:rsid w:val="002C1DC1"/>
    <w:rsid w:val="002C2040"/>
    <w:rsid w:val="002C2658"/>
    <w:rsid w:val="002C28F5"/>
    <w:rsid w:val="002C2E0D"/>
    <w:rsid w:val="002C3025"/>
    <w:rsid w:val="002C31E8"/>
    <w:rsid w:val="002C3432"/>
    <w:rsid w:val="002C39F2"/>
    <w:rsid w:val="002C417A"/>
    <w:rsid w:val="002C4A9E"/>
    <w:rsid w:val="002C4C1B"/>
    <w:rsid w:val="002C543A"/>
    <w:rsid w:val="002C5585"/>
    <w:rsid w:val="002C5A41"/>
    <w:rsid w:val="002C5BE6"/>
    <w:rsid w:val="002C5D34"/>
    <w:rsid w:val="002C61F7"/>
    <w:rsid w:val="002C64FB"/>
    <w:rsid w:val="002C724A"/>
    <w:rsid w:val="002C7457"/>
    <w:rsid w:val="002C7527"/>
    <w:rsid w:val="002C7BB3"/>
    <w:rsid w:val="002C7F72"/>
    <w:rsid w:val="002D0488"/>
    <w:rsid w:val="002D051B"/>
    <w:rsid w:val="002D083D"/>
    <w:rsid w:val="002D084E"/>
    <w:rsid w:val="002D0986"/>
    <w:rsid w:val="002D09EA"/>
    <w:rsid w:val="002D0A80"/>
    <w:rsid w:val="002D1E2E"/>
    <w:rsid w:val="002D2289"/>
    <w:rsid w:val="002D24DA"/>
    <w:rsid w:val="002D2AE4"/>
    <w:rsid w:val="002D30B0"/>
    <w:rsid w:val="002D3487"/>
    <w:rsid w:val="002D35C8"/>
    <w:rsid w:val="002D376D"/>
    <w:rsid w:val="002D3993"/>
    <w:rsid w:val="002D3D5D"/>
    <w:rsid w:val="002D3E96"/>
    <w:rsid w:val="002D3FFD"/>
    <w:rsid w:val="002D451F"/>
    <w:rsid w:val="002D4BDB"/>
    <w:rsid w:val="002D4D80"/>
    <w:rsid w:val="002D5024"/>
    <w:rsid w:val="002D52F6"/>
    <w:rsid w:val="002D53EF"/>
    <w:rsid w:val="002D5D1D"/>
    <w:rsid w:val="002D6003"/>
    <w:rsid w:val="002D607D"/>
    <w:rsid w:val="002D66A9"/>
    <w:rsid w:val="002D6897"/>
    <w:rsid w:val="002D6E97"/>
    <w:rsid w:val="002D70A4"/>
    <w:rsid w:val="002D7627"/>
    <w:rsid w:val="002D792A"/>
    <w:rsid w:val="002D7B55"/>
    <w:rsid w:val="002E00A5"/>
    <w:rsid w:val="002E02CC"/>
    <w:rsid w:val="002E0539"/>
    <w:rsid w:val="002E0D25"/>
    <w:rsid w:val="002E0E8A"/>
    <w:rsid w:val="002E1D25"/>
    <w:rsid w:val="002E2184"/>
    <w:rsid w:val="002E245F"/>
    <w:rsid w:val="002E30BC"/>
    <w:rsid w:val="002E31E1"/>
    <w:rsid w:val="002E35A7"/>
    <w:rsid w:val="002E3717"/>
    <w:rsid w:val="002E3BBA"/>
    <w:rsid w:val="002E424F"/>
    <w:rsid w:val="002E43A5"/>
    <w:rsid w:val="002E45E4"/>
    <w:rsid w:val="002E496A"/>
    <w:rsid w:val="002E4FDB"/>
    <w:rsid w:val="002E52C6"/>
    <w:rsid w:val="002E54AF"/>
    <w:rsid w:val="002E578D"/>
    <w:rsid w:val="002E5893"/>
    <w:rsid w:val="002E6450"/>
    <w:rsid w:val="002E6F96"/>
    <w:rsid w:val="002E7155"/>
    <w:rsid w:val="002E7E0B"/>
    <w:rsid w:val="002F0275"/>
    <w:rsid w:val="002F06B9"/>
    <w:rsid w:val="002F06BF"/>
    <w:rsid w:val="002F079E"/>
    <w:rsid w:val="002F0972"/>
    <w:rsid w:val="002F0E67"/>
    <w:rsid w:val="002F0EB1"/>
    <w:rsid w:val="002F1116"/>
    <w:rsid w:val="002F15A7"/>
    <w:rsid w:val="002F15E8"/>
    <w:rsid w:val="002F1DF5"/>
    <w:rsid w:val="002F21BC"/>
    <w:rsid w:val="002F229E"/>
    <w:rsid w:val="002F26A6"/>
    <w:rsid w:val="002F2CAE"/>
    <w:rsid w:val="002F337F"/>
    <w:rsid w:val="002F3C22"/>
    <w:rsid w:val="002F40D3"/>
    <w:rsid w:val="002F47C5"/>
    <w:rsid w:val="002F4F90"/>
    <w:rsid w:val="002F5565"/>
    <w:rsid w:val="002F5EB0"/>
    <w:rsid w:val="002F603C"/>
    <w:rsid w:val="002F68B6"/>
    <w:rsid w:val="002F6EBE"/>
    <w:rsid w:val="002F7231"/>
    <w:rsid w:val="002F7271"/>
    <w:rsid w:val="002F78E4"/>
    <w:rsid w:val="002F7A91"/>
    <w:rsid w:val="002F7FED"/>
    <w:rsid w:val="003000B8"/>
    <w:rsid w:val="00300461"/>
    <w:rsid w:val="003007BD"/>
    <w:rsid w:val="00300B07"/>
    <w:rsid w:val="00300F16"/>
    <w:rsid w:val="00301335"/>
    <w:rsid w:val="003014A0"/>
    <w:rsid w:val="003019B8"/>
    <w:rsid w:val="00301A10"/>
    <w:rsid w:val="00301AD1"/>
    <w:rsid w:val="00301B7C"/>
    <w:rsid w:val="00301D87"/>
    <w:rsid w:val="00302F4B"/>
    <w:rsid w:val="0030361B"/>
    <w:rsid w:val="003039AB"/>
    <w:rsid w:val="00303C23"/>
    <w:rsid w:val="00303F91"/>
    <w:rsid w:val="003043A4"/>
    <w:rsid w:val="00304921"/>
    <w:rsid w:val="00304EC2"/>
    <w:rsid w:val="0030502C"/>
    <w:rsid w:val="0030562C"/>
    <w:rsid w:val="00305958"/>
    <w:rsid w:val="00305A7A"/>
    <w:rsid w:val="00305BD8"/>
    <w:rsid w:val="00305C38"/>
    <w:rsid w:val="00305EC1"/>
    <w:rsid w:val="00306DE5"/>
    <w:rsid w:val="00307008"/>
    <w:rsid w:val="0030701D"/>
    <w:rsid w:val="00307276"/>
    <w:rsid w:val="00307329"/>
    <w:rsid w:val="0030785A"/>
    <w:rsid w:val="003079A4"/>
    <w:rsid w:val="00310113"/>
    <w:rsid w:val="0031039C"/>
    <w:rsid w:val="00310881"/>
    <w:rsid w:val="003110C1"/>
    <w:rsid w:val="00311A83"/>
    <w:rsid w:val="00311ABE"/>
    <w:rsid w:val="00312215"/>
    <w:rsid w:val="003125BC"/>
    <w:rsid w:val="003126ED"/>
    <w:rsid w:val="00313B55"/>
    <w:rsid w:val="00313CFE"/>
    <w:rsid w:val="0031437C"/>
    <w:rsid w:val="00314492"/>
    <w:rsid w:val="00314761"/>
    <w:rsid w:val="00314807"/>
    <w:rsid w:val="00314ADE"/>
    <w:rsid w:val="00314E11"/>
    <w:rsid w:val="00315819"/>
    <w:rsid w:val="003158EC"/>
    <w:rsid w:val="003159D1"/>
    <w:rsid w:val="00315B44"/>
    <w:rsid w:val="003161E1"/>
    <w:rsid w:val="003161FE"/>
    <w:rsid w:val="00316324"/>
    <w:rsid w:val="00316AB1"/>
    <w:rsid w:val="00316C2C"/>
    <w:rsid w:val="00316CCF"/>
    <w:rsid w:val="00316CDE"/>
    <w:rsid w:val="00316F81"/>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F77"/>
    <w:rsid w:val="00322229"/>
    <w:rsid w:val="003222EA"/>
    <w:rsid w:val="00322883"/>
    <w:rsid w:val="00322B16"/>
    <w:rsid w:val="00323227"/>
    <w:rsid w:val="00323A14"/>
    <w:rsid w:val="00323E36"/>
    <w:rsid w:val="00323EF3"/>
    <w:rsid w:val="00324844"/>
    <w:rsid w:val="003249CE"/>
    <w:rsid w:val="00324BDF"/>
    <w:rsid w:val="00324D51"/>
    <w:rsid w:val="00324E83"/>
    <w:rsid w:val="00324F8E"/>
    <w:rsid w:val="00325362"/>
    <w:rsid w:val="003253F8"/>
    <w:rsid w:val="0032545A"/>
    <w:rsid w:val="0032671F"/>
    <w:rsid w:val="00326812"/>
    <w:rsid w:val="00326E79"/>
    <w:rsid w:val="00327A67"/>
    <w:rsid w:val="00327CC8"/>
    <w:rsid w:val="00327F8F"/>
    <w:rsid w:val="00330181"/>
    <w:rsid w:val="0033026C"/>
    <w:rsid w:val="0033034C"/>
    <w:rsid w:val="00330D47"/>
    <w:rsid w:val="00330DEC"/>
    <w:rsid w:val="00331078"/>
    <w:rsid w:val="0033143F"/>
    <w:rsid w:val="00331A9C"/>
    <w:rsid w:val="00331B7F"/>
    <w:rsid w:val="00331EE4"/>
    <w:rsid w:val="0033417D"/>
    <w:rsid w:val="00335006"/>
    <w:rsid w:val="0033518F"/>
    <w:rsid w:val="00335545"/>
    <w:rsid w:val="00335B8B"/>
    <w:rsid w:val="00335E4E"/>
    <w:rsid w:val="00335F18"/>
    <w:rsid w:val="00336258"/>
    <w:rsid w:val="00336336"/>
    <w:rsid w:val="0033644C"/>
    <w:rsid w:val="00336482"/>
    <w:rsid w:val="0033666D"/>
    <w:rsid w:val="00336BE9"/>
    <w:rsid w:val="00336EE5"/>
    <w:rsid w:val="00336FF5"/>
    <w:rsid w:val="00340072"/>
    <w:rsid w:val="00340823"/>
    <w:rsid w:val="00340D29"/>
    <w:rsid w:val="00340EF3"/>
    <w:rsid w:val="0034157E"/>
    <w:rsid w:val="00341C7A"/>
    <w:rsid w:val="00341D89"/>
    <w:rsid w:val="003421EF"/>
    <w:rsid w:val="00342498"/>
    <w:rsid w:val="0034256E"/>
    <w:rsid w:val="00342869"/>
    <w:rsid w:val="0034294D"/>
    <w:rsid w:val="00342C3F"/>
    <w:rsid w:val="00342E25"/>
    <w:rsid w:val="00342EE7"/>
    <w:rsid w:val="00343C8A"/>
    <w:rsid w:val="00343D9B"/>
    <w:rsid w:val="00343E6D"/>
    <w:rsid w:val="003443D2"/>
    <w:rsid w:val="00344589"/>
    <w:rsid w:val="0034474D"/>
    <w:rsid w:val="00344B26"/>
    <w:rsid w:val="00344C34"/>
    <w:rsid w:val="00344C73"/>
    <w:rsid w:val="00344D99"/>
    <w:rsid w:val="00344E61"/>
    <w:rsid w:val="003452DD"/>
    <w:rsid w:val="00345495"/>
    <w:rsid w:val="00345CBB"/>
    <w:rsid w:val="00345E46"/>
    <w:rsid w:val="00345F5A"/>
    <w:rsid w:val="003462FB"/>
    <w:rsid w:val="0034674F"/>
    <w:rsid w:val="00346A29"/>
    <w:rsid w:val="00346AC6"/>
    <w:rsid w:val="00346B42"/>
    <w:rsid w:val="003471DD"/>
    <w:rsid w:val="003471DF"/>
    <w:rsid w:val="00347468"/>
    <w:rsid w:val="003476EB"/>
    <w:rsid w:val="00347832"/>
    <w:rsid w:val="0034792C"/>
    <w:rsid w:val="00347D87"/>
    <w:rsid w:val="00347F49"/>
    <w:rsid w:val="00350433"/>
    <w:rsid w:val="00350498"/>
    <w:rsid w:val="0035079C"/>
    <w:rsid w:val="00350C48"/>
    <w:rsid w:val="00351AB4"/>
    <w:rsid w:val="00351C27"/>
    <w:rsid w:val="00351DA6"/>
    <w:rsid w:val="00352159"/>
    <w:rsid w:val="00352F01"/>
    <w:rsid w:val="0035366B"/>
    <w:rsid w:val="00353B75"/>
    <w:rsid w:val="00353DBE"/>
    <w:rsid w:val="0035465B"/>
    <w:rsid w:val="00354F2B"/>
    <w:rsid w:val="00355F8E"/>
    <w:rsid w:val="0035601A"/>
    <w:rsid w:val="003561E7"/>
    <w:rsid w:val="0035621F"/>
    <w:rsid w:val="0035662B"/>
    <w:rsid w:val="00356807"/>
    <w:rsid w:val="0035685D"/>
    <w:rsid w:val="00356E6E"/>
    <w:rsid w:val="00356EA1"/>
    <w:rsid w:val="0035743B"/>
    <w:rsid w:val="0035756A"/>
    <w:rsid w:val="00357670"/>
    <w:rsid w:val="00357AB6"/>
    <w:rsid w:val="00357D2F"/>
    <w:rsid w:val="00360084"/>
    <w:rsid w:val="00360086"/>
    <w:rsid w:val="00361012"/>
    <w:rsid w:val="003610CA"/>
    <w:rsid w:val="003611B3"/>
    <w:rsid w:val="003613D0"/>
    <w:rsid w:val="00361605"/>
    <w:rsid w:val="0036172A"/>
    <w:rsid w:val="00361750"/>
    <w:rsid w:val="0036182A"/>
    <w:rsid w:val="0036236B"/>
    <w:rsid w:val="0036237D"/>
    <w:rsid w:val="00362750"/>
    <w:rsid w:val="00362B42"/>
    <w:rsid w:val="00362B5D"/>
    <w:rsid w:val="003635B5"/>
    <w:rsid w:val="003636E8"/>
    <w:rsid w:val="00363730"/>
    <w:rsid w:val="00363D71"/>
    <w:rsid w:val="003645A5"/>
    <w:rsid w:val="003648A1"/>
    <w:rsid w:val="00364916"/>
    <w:rsid w:val="00364CA4"/>
    <w:rsid w:val="00364CE1"/>
    <w:rsid w:val="003656B2"/>
    <w:rsid w:val="0036572D"/>
    <w:rsid w:val="0036584D"/>
    <w:rsid w:val="00365C5D"/>
    <w:rsid w:val="003664E7"/>
    <w:rsid w:val="00366CCE"/>
    <w:rsid w:val="00366E23"/>
    <w:rsid w:val="00367DAF"/>
    <w:rsid w:val="00370024"/>
    <w:rsid w:val="0037048B"/>
    <w:rsid w:val="00370559"/>
    <w:rsid w:val="00370A3E"/>
    <w:rsid w:val="00370C04"/>
    <w:rsid w:val="00370CBD"/>
    <w:rsid w:val="00370D3B"/>
    <w:rsid w:val="00371A2A"/>
    <w:rsid w:val="00372067"/>
    <w:rsid w:val="00372704"/>
    <w:rsid w:val="00372AC5"/>
    <w:rsid w:val="0037333D"/>
    <w:rsid w:val="00373359"/>
    <w:rsid w:val="0037360E"/>
    <w:rsid w:val="0037380F"/>
    <w:rsid w:val="003739DD"/>
    <w:rsid w:val="00373FE4"/>
    <w:rsid w:val="00374527"/>
    <w:rsid w:val="00374C98"/>
    <w:rsid w:val="00374E05"/>
    <w:rsid w:val="00375A96"/>
    <w:rsid w:val="00376162"/>
    <w:rsid w:val="0037666B"/>
    <w:rsid w:val="00376E02"/>
    <w:rsid w:val="00376E04"/>
    <w:rsid w:val="00376F1C"/>
    <w:rsid w:val="003775A0"/>
    <w:rsid w:val="00377706"/>
    <w:rsid w:val="00377BAF"/>
    <w:rsid w:val="00377EB7"/>
    <w:rsid w:val="0038042D"/>
    <w:rsid w:val="0038045A"/>
    <w:rsid w:val="00380AD1"/>
    <w:rsid w:val="00380B85"/>
    <w:rsid w:val="0038161B"/>
    <w:rsid w:val="00381BD0"/>
    <w:rsid w:val="00381D2D"/>
    <w:rsid w:val="00381E04"/>
    <w:rsid w:val="00382370"/>
    <w:rsid w:val="00382528"/>
    <w:rsid w:val="00382EDC"/>
    <w:rsid w:val="0038373F"/>
    <w:rsid w:val="00383AC0"/>
    <w:rsid w:val="00384540"/>
    <w:rsid w:val="0038469A"/>
    <w:rsid w:val="003849DF"/>
    <w:rsid w:val="00384B43"/>
    <w:rsid w:val="00384BA6"/>
    <w:rsid w:val="00384F07"/>
    <w:rsid w:val="003855E3"/>
    <w:rsid w:val="0038624A"/>
    <w:rsid w:val="00386375"/>
    <w:rsid w:val="00386410"/>
    <w:rsid w:val="003867B0"/>
    <w:rsid w:val="00387324"/>
    <w:rsid w:val="0038736D"/>
    <w:rsid w:val="00387481"/>
    <w:rsid w:val="0038767F"/>
    <w:rsid w:val="0039015E"/>
    <w:rsid w:val="0039027E"/>
    <w:rsid w:val="00390493"/>
    <w:rsid w:val="003918DE"/>
    <w:rsid w:val="00391A17"/>
    <w:rsid w:val="00391D69"/>
    <w:rsid w:val="00391E5C"/>
    <w:rsid w:val="00391FA8"/>
    <w:rsid w:val="0039204B"/>
    <w:rsid w:val="00392052"/>
    <w:rsid w:val="003920EF"/>
    <w:rsid w:val="0039283B"/>
    <w:rsid w:val="00392A8B"/>
    <w:rsid w:val="0039310C"/>
    <w:rsid w:val="0039360C"/>
    <w:rsid w:val="003938B5"/>
    <w:rsid w:val="0039398B"/>
    <w:rsid w:val="0039421B"/>
    <w:rsid w:val="003942A9"/>
    <w:rsid w:val="00394990"/>
    <w:rsid w:val="00394C71"/>
    <w:rsid w:val="00395433"/>
    <w:rsid w:val="003955ED"/>
    <w:rsid w:val="00395C22"/>
    <w:rsid w:val="00395DCC"/>
    <w:rsid w:val="003960B3"/>
    <w:rsid w:val="003964B1"/>
    <w:rsid w:val="003974FB"/>
    <w:rsid w:val="0039775A"/>
    <w:rsid w:val="00397946"/>
    <w:rsid w:val="00397A37"/>
    <w:rsid w:val="00397A44"/>
    <w:rsid w:val="00397BCE"/>
    <w:rsid w:val="003A040D"/>
    <w:rsid w:val="003A0D98"/>
    <w:rsid w:val="003A1091"/>
    <w:rsid w:val="003A142F"/>
    <w:rsid w:val="003A1630"/>
    <w:rsid w:val="003A1711"/>
    <w:rsid w:val="003A211B"/>
    <w:rsid w:val="003A299F"/>
    <w:rsid w:val="003A2F4B"/>
    <w:rsid w:val="003A2F62"/>
    <w:rsid w:val="003A3F7E"/>
    <w:rsid w:val="003A4499"/>
    <w:rsid w:val="003A4615"/>
    <w:rsid w:val="003A4911"/>
    <w:rsid w:val="003A5E25"/>
    <w:rsid w:val="003A5F01"/>
    <w:rsid w:val="003A6784"/>
    <w:rsid w:val="003A73CD"/>
    <w:rsid w:val="003A7B0E"/>
    <w:rsid w:val="003B015B"/>
    <w:rsid w:val="003B04D7"/>
    <w:rsid w:val="003B057C"/>
    <w:rsid w:val="003B06F7"/>
    <w:rsid w:val="003B08A2"/>
    <w:rsid w:val="003B0BF4"/>
    <w:rsid w:val="003B0EF5"/>
    <w:rsid w:val="003B13A8"/>
    <w:rsid w:val="003B1680"/>
    <w:rsid w:val="003B1948"/>
    <w:rsid w:val="003B207F"/>
    <w:rsid w:val="003B2A96"/>
    <w:rsid w:val="003B34FE"/>
    <w:rsid w:val="003B36D4"/>
    <w:rsid w:val="003B3CDF"/>
    <w:rsid w:val="003B4319"/>
    <w:rsid w:val="003B4477"/>
    <w:rsid w:val="003B4748"/>
    <w:rsid w:val="003B48B1"/>
    <w:rsid w:val="003B4927"/>
    <w:rsid w:val="003B4B60"/>
    <w:rsid w:val="003B56C7"/>
    <w:rsid w:val="003B5C49"/>
    <w:rsid w:val="003B620B"/>
    <w:rsid w:val="003B6423"/>
    <w:rsid w:val="003B6792"/>
    <w:rsid w:val="003B6822"/>
    <w:rsid w:val="003B6CC5"/>
    <w:rsid w:val="003B6E45"/>
    <w:rsid w:val="003B7236"/>
    <w:rsid w:val="003B7931"/>
    <w:rsid w:val="003B796F"/>
    <w:rsid w:val="003C011F"/>
    <w:rsid w:val="003C08E5"/>
    <w:rsid w:val="003C097E"/>
    <w:rsid w:val="003C0FCC"/>
    <w:rsid w:val="003C16D2"/>
    <w:rsid w:val="003C18BE"/>
    <w:rsid w:val="003C1950"/>
    <w:rsid w:val="003C19E7"/>
    <w:rsid w:val="003C1AE1"/>
    <w:rsid w:val="003C1CD0"/>
    <w:rsid w:val="003C2488"/>
    <w:rsid w:val="003C25C7"/>
    <w:rsid w:val="003C2760"/>
    <w:rsid w:val="003C279F"/>
    <w:rsid w:val="003C2CF7"/>
    <w:rsid w:val="003C2D3F"/>
    <w:rsid w:val="003C3696"/>
    <w:rsid w:val="003C3D07"/>
    <w:rsid w:val="003C441D"/>
    <w:rsid w:val="003C447B"/>
    <w:rsid w:val="003C45CF"/>
    <w:rsid w:val="003C4734"/>
    <w:rsid w:val="003C4850"/>
    <w:rsid w:val="003C4A86"/>
    <w:rsid w:val="003C5410"/>
    <w:rsid w:val="003C5705"/>
    <w:rsid w:val="003C5807"/>
    <w:rsid w:val="003C59EE"/>
    <w:rsid w:val="003C5A5A"/>
    <w:rsid w:val="003C5FCD"/>
    <w:rsid w:val="003C6522"/>
    <w:rsid w:val="003C6941"/>
    <w:rsid w:val="003C72A8"/>
    <w:rsid w:val="003C77B9"/>
    <w:rsid w:val="003C791A"/>
    <w:rsid w:val="003C7ECB"/>
    <w:rsid w:val="003D03F0"/>
    <w:rsid w:val="003D0A58"/>
    <w:rsid w:val="003D0B60"/>
    <w:rsid w:val="003D0C55"/>
    <w:rsid w:val="003D145A"/>
    <w:rsid w:val="003D14F7"/>
    <w:rsid w:val="003D1539"/>
    <w:rsid w:val="003D186F"/>
    <w:rsid w:val="003D1D7C"/>
    <w:rsid w:val="003D1DD7"/>
    <w:rsid w:val="003D2442"/>
    <w:rsid w:val="003D2466"/>
    <w:rsid w:val="003D253F"/>
    <w:rsid w:val="003D2713"/>
    <w:rsid w:val="003D2B94"/>
    <w:rsid w:val="003D2D84"/>
    <w:rsid w:val="003D3CED"/>
    <w:rsid w:val="003D3E68"/>
    <w:rsid w:val="003D463B"/>
    <w:rsid w:val="003D4CED"/>
    <w:rsid w:val="003D5254"/>
    <w:rsid w:val="003D54E9"/>
    <w:rsid w:val="003D5524"/>
    <w:rsid w:val="003D5A18"/>
    <w:rsid w:val="003D5B9F"/>
    <w:rsid w:val="003D5C9D"/>
    <w:rsid w:val="003D622D"/>
    <w:rsid w:val="003D6592"/>
    <w:rsid w:val="003D666F"/>
    <w:rsid w:val="003D68A8"/>
    <w:rsid w:val="003D69FB"/>
    <w:rsid w:val="003D6F14"/>
    <w:rsid w:val="003D7FE1"/>
    <w:rsid w:val="003E00A9"/>
    <w:rsid w:val="003E068E"/>
    <w:rsid w:val="003E0743"/>
    <w:rsid w:val="003E0864"/>
    <w:rsid w:val="003E0A13"/>
    <w:rsid w:val="003E1602"/>
    <w:rsid w:val="003E18A6"/>
    <w:rsid w:val="003E18DD"/>
    <w:rsid w:val="003E1A36"/>
    <w:rsid w:val="003E2B45"/>
    <w:rsid w:val="003E2F1E"/>
    <w:rsid w:val="003E303D"/>
    <w:rsid w:val="003E3D0F"/>
    <w:rsid w:val="003E3D85"/>
    <w:rsid w:val="003E46DA"/>
    <w:rsid w:val="003E4781"/>
    <w:rsid w:val="003E4EC7"/>
    <w:rsid w:val="003E505F"/>
    <w:rsid w:val="003E58B9"/>
    <w:rsid w:val="003E5982"/>
    <w:rsid w:val="003E671A"/>
    <w:rsid w:val="003E676A"/>
    <w:rsid w:val="003E6A11"/>
    <w:rsid w:val="003E6CB8"/>
    <w:rsid w:val="003E6D86"/>
    <w:rsid w:val="003E7324"/>
    <w:rsid w:val="003E7A42"/>
    <w:rsid w:val="003E7A82"/>
    <w:rsid w:val="003F0717"/>
    <w:rsid w:val="003F10B6"/>
    <w:rsid w:val="003F117E"/>
    <w:rsid w:val="003F1AC8"/>
    <w:rsid w:val="003F1ED1"/>
    <w:rsid w:val="003F236F"/>
    <w:rsid w:val="003F2743"/>
    <w:rsid w:val="003F28C9"/>
    <w:rsid w:val="003F2950"/>
    <w:rsid w:val="003F2968"/>
    <w:rsid w:val="003F37B3"/>
    <w:rsid w:val="003F390F"/>
    <w:rsid w:val="003F45A2"/>
    <w:rsid w:val="003F4708"/>
    <w:rsid w:val="003F4844"/>
    <w:rsid w:val="003F4CF5"/>
    <w:rsid w:val="003F511B"/>
    <w:rsid w:val="003F51AC"/>
    <w:rsid w:val="003F52B1"/>
    <w:rsid w:val="003F5305"/>
    <w:rsid w:val="003F55CD"/>
    <w:rsid w:val="003F57AC"/>
    <w:rsid w:val="003F5A0B"/>
    <w:rsid w:val="003F62DA"/>
    <w:rsid w:val="003F658E"/>
    <w:rsid w:val="003F66F6"/>
    <w:rsid w:val="003F67EE"/>
    <w:rsid w:val="003F6AAD"/>
    <w:rsid w:val="003F6C9C"/>
    <w:rsid w:val="003F7069"/>
    <w:rsid w:val="003F77D6"/>
    <w:rsid w:val="004004D4"/>
    <w:rsid w:val="00400AFA"/>
    <w:rsid w:val="00400B14"/>
    <w:rsid w:val="00400B1A"/>
    <w:rsid w:val="004012C5"/>
    <w:rsid w:val="004013CC"/>
    <w:rsid w:val="00401931"/>
    <w:rsid w:val="00401C0A"/>
    <w:rsid w:val="004023C6"/>
    <w:rsid w:val="00402786"/>
    <w:rsid w:val="00402CA3"/>
    <w:rsid w:val="00402F1A"/>
    <w:rsid w:val="00403074"/>
    <w:rsid w:val="00403504"/>
    <w:rsid w:val="0040358D"/>
    <w:rsid w:val="004037D9"/>
    <w:rsid w:val="0040406B"/>
    <w:rsid w:val="00404F69"/>
    <w:rsid w:val="004053A2"/>
    <w:rsid w:val="00405A70"/>
    <w:rsid w:val="004065E4"/>
    <w:rsid w:val="0040668F"/>
    <w:rsid w:val="00406972"/>
    <w:rsid w:val="00406EFD"/>
    <w:rsid w:val="00407025"/>
    <w:rsid w:val="00410003"/>
    <w:rsid w:val="00410158"/>
    <w:rsid w:val="004108A1"/>
    <w:rsid w:val="004108F9"/>
    <w:rsid w:val="00411908"/>
    <w:rsid w:val="00411C2B"/>
    <w:rsid w:val="00411E73"/>
    <w:rsid w:val="004125F6"/>
    <w:rsid w:val="0041267A"/>
    <w:rsid w:val="00412B13"/>
    <w:rsid w:val="00412E96"/>
    <w:rsid w:val="0041340E"/>
    <w:rsid w:val="0041376E"/>
    <w:rsid w:val="004137CD"/>
    <w:rsid w:val="00413BB0"/>
    <w:rsid w:val="00413EF8"/>
    <w:rsid w:val="00415738"/>
    <w:rsid w:val="004159A7"/>
    <w:rsid w:val="00415C69"/>
    <w:rsid w:val="00416856"/>
    <w:rsid w:val="004168BB"/>
    <w:rsid w:val="00416915"/>
    <w:rsid w:val="004169E9"/>
    <w:rsid w:val="00416ED7"/>
    <w:rsid w:val="004174ED"/>
    <w:rsid w:val="0041766E"/>
    <w:rsid w:val="004176A2"/>
    <w:rsid w:val="00417776"/>
    <w:rsid w:val="0041778D"/>
    <w:rsid w:val="00417B70"/>
    <w:rsid w:val="00417C48"/>
    <w:rsid w:val="00417CC7"/>
    <w:rsid w:val="00417E12"/>
    <w:rsid w:val="00417F2C"/>
    <w:rsid w:val="004200DC"/>
    <w:rsid w:val="0042050B"/>
    <w:rsid w:val="00420DC0"/>
    <w:rsid w:val="0042142F"/>
    <w:rsid w:val="004219D4"/>
    <w:rsid w:val="004222C9"/>
    <w:rsid w:val="0042234F"/>
    <w:rsid w:val="00422C3D"/>
    <w:rsid w:val="00422F87"/>
    <w:rsid w:val="004235CA"/>
    <w:rsid w:val="004237BC"/>
    <w:rsid w:val="00423C66"/>
    <w:rsid w:val="00423D0D"/>
    <w:rsid w:val="004240AC"/>
    <w:rsid w:val="004243A3"/>
    <w:rsid w:val="004244EF"/>
    <w:rsid w:val="0042474A"/>
    <w:rsid w:val="00424841"/>
    <w:rsid w:val="004248FA"/>
    <w:rsid w:val="00424E52"/>
    <w:rsid w:val="004253CE"/>
    <w:rsid w:val="00425857"/>
    <w:rsid w:val="004259FB"/>
    <w:rsid w:val="00426D65"/>
    <w:rsid w:val="0042700C"/>
    <w:rsid w:val="00427353"/>
    <w:rsid w:val="00427393"/>
    <w:rsid w:val="00427716"/>
    <w:rsid w:val="00427805"/>
    <w:rsid w:val="004278FC"/>
    <w:rsid w:val="00427A40"/>
    <w:rsid w:val="00427C5B"/>
    <w:rsid w:val="00427E56"/>
    <w:rsid w:val="00427F55"/>
    <w:rsid w:val="00427F6C"/>
    <w:rsid w:val="00430421"/>
    <w:rsid w:val="00430669"/>
    <w:rsid w:val="00430A59"/>
    <w:rsid w:val="00430AD7"/>
    <w:rsid w:val="00430C55"/>
    <w:rsid w:val="00430F72"/>
    <w:rsid w:val="00430FE2"/>
    <w:rsid w:val="00431CED"/>
    <w:rsid w:val="00431F82"/>
    <w:rsid w:val="00432691"/>
    <w:rsid w:val="004329C3"/>
    <w:rsid w:val="00433021"/>
    <w:rsid w:val="00433136"/>
    <w:rsid w:val="00433652"/>
    <w:rsid w:val="00433FEB"/>
    <w:rsid w:val="00434473"/>
    <w:rsid w:val="004346ED"/>
    <w:rsid w:val="00434708"/>
    <w:rsid w:val="00434723"/>
    <w:rsid w:val="0043522A"/>
    <w:rsid w:val="00435689"/>
    <w:rsid w:val="004356B8"/>
    <w:rsid w:val="004359B7"/>
    <w:rsid w:val="004363FB"/>
    <w:rsid w:val="00436643"/>
    <w:rsid w:val="00436869"/>
    <w:rsid w:val="004371C8"/>
    <w:rsid w:val="00437202"/>
    <w:rsid w:val="004373A4"/>
    <w:rsid w:val="004374FC"/>
    <w:rsid w:val="004375A3"/>
    <w:rsid w:val="00437723"/>
    <w:rsid w:val="004377A4"/>
    <w:rsid w:val="00437850"/>
    <w:rsid w:val="00437C0B"/>
    <w:rsid w:val="00437FCA"/>
    <w:rsid w:val="00440264"/>
    <w:rsid w:val="0044082E"/>
    <w:rsid w:val="00440EC9"/>
    <w:rsid w:val="00440FB2"/>
    <w:rsid w:val="00441023"/>
    <w:rsid w:val="0044119C"/>
    <w:rsid w:val="00441442"/>
    <w:rsid w:val="00441FB8"/>
    <w:rsid w:val="00442523"/>
    <w:rsid w:val="004426C5"/>
    <w:rsid w:val="00442A27"/>
    <w:rsid w:val="00442BD0"/>
    <w:rsid w:val="0044329F"/>
    <w:rsid w:val="004435B7"/>
    <w:rsid w:val="0044371D"/>
    <w:rsid w:val="00443AA8"/>
    <w:rsid w:val="00443C54"/>
    <w:rsid w:val="00443E47"/>
    <w:rsid w:val="004441AA"/>
    <w:rsid w:val="004443B8"/>
    <w:rsid w:val="0044449F"/>
    <w:rsid w:val="004445E8"/>
    <w:rsid w:val="00444CE7"/>
    <w:rsid w:val="00444DEE"/>
    <w:rsid w:val="0044515D"/>
    <w:rsid w:val="00445418"/>
    <w:rsid w:val="00445560"/>
    <w:rsid w:val="0044585C"/>
    <w:rsid w:val="00445CB5"/>
    <w:rsid w:val="00445DAE"/>
    <w:rsid w:val="00446242"/>
    <w:rsid w:val="004462CE"/>
    <w:rsid w:val="00446365"/>
    <w:rsid w:val="00446411"/>
    <w:rsid w:val="00446EF3"/>
    <w:rsid w:val="0045012A"/>
    <w:rsid w:val="004507AC"/>
    <w:rsid w:val="00450822"/>
    <w:rsid w:val="004510D5"/>
    <w:rsid w:val="00451369"/>
    <w:rsid w:val="00451476"/>
    <w:rsid w:val="004514E6"/>
    <w:rsid w:val="00451848"/>
    <w:rsid w:val="00451CF3"/>
    <w:rsid w:val="00452734"/>
    <w:rsid w:val="004530FE"/>
    <w:rsid w:val="004531E2"/>
    <w:rsid w:val="00453929"/>
    <w:rsid w:val="0045439F"/>
    <w:rsid w:val="00454642"/>
    <w:rsid w:val="00454A8A"/>
    <w:rsid w:val="00455899"/>
    <w:rsid w:val="00455921"/>
    <w:rsid w:val="00455FE0"/>
    <w:rsid w:val="0045601C"/>
    <w:rsid w:val="004561A8"/>
    <w:rsid w:val="004561BB"/>
    <w:rsid w:val="004569C7"/>
    <w:rsid w:val="004569D0"/>
    <w:rsid w:val="00456A88"/>
    <w:rsid w:val="00456F61"/>
    <w:rsid w:val="00456F67"/>
    <w:rsid w:val="0045712B"/>
    <w:rsid w:val="00457480"/>
    <w:rsid w:val="004574DB"/>
    <w:rsid w:val="0045779C"/>
    <w:rsid w:val="00460407"/>
    <w:rsid w:val="004608A3"/>
    <w:rsid w:val="00460BCB"/>
    <w:rsid w:val="004614B0"/>
    <w:rsid w:val="00461610"/>
    <w:rsid w:val="00461775"/>
    <w:rsid w:val="00461B6C"/>
    <w:rsid w:val="00461B85"/>
    <w:rsid w:val="00462449"/>
    <w:rsid w:val="00462755"/>
    <w:rsid w:val="00462985"/>
    <w:rsid w:val="00462E5E"/>
    <w:rsid w:val="00462F5C"/>
    <w:rsid w:val="00463767"/>
    <w:rsid w:val="00463947"/>
    <w:rsid w:val="00463D19"/>
    <w:rsid w:val="00464B01"/>
    <w:rsid w:val="004654D5"/>
    <w:rsid w:val="00465645"/>
    <w:rsid w:val="00465AE7"/>
    <w:rsid w:val="00465B0E"/>
    <w:rsid w:val="00465C1D"/>
    <w:rsid w:val="00465EAB"/>
    <w:rsid w:val="00465FB5"/>
    <w:rsid w:val="004660C5"/>
    <w:rsid w:val="0046612B"/>
    <w:rsid w:val="00466590"/>
    <w:rsid w:val="004666E9"/>
    <w:rsid w:val="00466982"/>
    <w:rsid w:val="0046699D"/>
    <w:rsid w:val="00466E6B"/>
    <w:rsid w:val="00467122"/>
    <w:rsid w:val="0046741F"/>
    <w:rsid w:val="004676F3"/>
    <w:rsid w:val="00467724"/>
    <w:rsid w:val="0046777E"/>
    <w:rsid w:val="0046779E"/>
    <w:rsid w:val="00467AB0"/>
    <w:rsid w:val="00467B40"/>
    <w:rsid w:val="00467C1B"/>
    <w:rsid w:val="00467C21"/>
    <w:rsid w:val="00467D22"/>
    <w:rsid w:val="004702CE"/>
    <w:rsid w:val="00470637"/>
    <w:rsid w:val="00470FB0"/>
    <w:rsid w:val="004711F6"/>
    <w:rsid w:val="004714D7"/>
    <w:rsid w:val="00471D40"/>
    <w:rsid w:val="00471E42"/>
    <w:rsid w:val="00471F14"/>
    <w:rsid w:val="00471F72"/>
    <w:rsid w:val="00472472"/>
    <w:rsid w:val="0047266D"/>
    <w:rsid w:val="00472D00"/>
    <w:rsid w:val="0047365B"/>
    <w:rsid w:val="00473856"/>
    <w:rsid w:val="00473ABE"/>
    <w:rsid w:val="00473CE7"/>
    <w:rsid w:val="00473E60"/>
    <w:rsid w:val="0047483C"/>
    <w:rsid w:val="00474925"/>
    <w:rsid w:val="00474EDD"/>
    <w:rsid w:val="004752B8"/>
    <w:rsid w:val="00475923"/>
    <w:rsid w:val="00475AC5"/>
    <w:rsid w:val="00475D82"/>
    <w:rsid w:val="00475FA8"/>
    <w:rsid w:val="00476108"/>
    <w:rsid w:val="0047659A"/>
    <w:rsid w:val="004767CE"/>
    <w:rsid w:val="00476C60"/>
    <w:rsid w:val="004773CE"/>
    <w:rsid w:val="0047765A"/>
    <w:rsid w:val="00477783"/>
    <w:rsid w:val="00477DC4"/>
    <w:rsid w:val="00477DF6"/>
    <w:rsid w:val="00480121"/>
    <w:rsid w:val="004807C0"/>
    <w:rsid w:val="004815C6"/>
    <w:rsid w:val="0048190E"/>
    <w:rsid w:val="00481A21"/>
    <w:rsid w:val="00481B49"/>
    <w:rsid w:val="004822F5"/>
    <w:rsid w:val="004825CE"/>
    <w:rsid w:val="004826A8"/>
    <w:rsid w:val="00482B72"/>
    <w:rsid w:val="00482BD6"/>
    <w:rsid w:val="00482D1D"/>
    <w:rsid w:val="00482F1C"/>
    <w:rsid w:val="004831DD"/>
    <w:rsid w:val="00483309"/>
    <w:rsid w:val="00483394"/>
    <w:rsid w:val="00483784"/>
    <w:rsid w:val="00483793"/>
    <w:rsid w:val="00483977"/>
    <w:rsid w:val="00483B64"/>
    <w:rsid w:val="004844E6"/>
    <w:rsid w:val="00485275"/>
    <w:rsid w:val="004852E3"/>
    <w:rsid w:val="00485578"/>
    <w:rsid w:val="004857F4"/>
    <w:rsid w:val="00485F6E"/>
    <w:rsid w:val="004867E4"/>
    <w:rsid w:val="0048688E"/>
    <w:rsid w:val="00486CAC"/>
    <w:rsid w:val="004879BA"/>
    <w:rsid w:val="00487FC9"/>
    <w:rsid w:val="0049035C"/>
    <w:rsid w:val="00490432"/>
    <w:rsid w:val="00490D58"/>
    <w:rsid w:val="0049102E"/>
    <w:rsid w:val="004913EB"/>
    <w:rsid w:val="00491875"/>
    <w:rsid w:val="004919BD"/>
    <w:rsid w:val="00491D29"/>
    <w:rsid w:val="00491FAB"/>
    <w:rsid w:val="00491FC5"/>
    <w:rsid w:val="0049288D"/>
    <w:rsid w:val="00492B2F"/>
    <w:rsid w:val="00492E5B"/>
    <w:rsid w:val="00492E85"/>
    <w:rsid w:val="00493DD8"/>
    <w:rsid w:val="004940C1"/>
    <w:rsid w:val="0049422F"/>
    <w:rsid w:val="00494973"/>
    <w:rsid w:val="00494B22"/>
    <w:rsid w:val="004954FE"/>
    <w:rsid w:val="004957F2"/>
    <w:rsid w:val="0049586B"/>
    <w:rsid w:val="00495F21"/>
    <w:rsid w:val="00495F5A"/>
    <w:rsid w:val="00496044"/>
    <w:rsid w:val="00496CD1"/>
    <w:rsid w:val="00496F61"/>
    <w:rsid w:val="004971D8"/>
    <w:rsid w:val="00497350"/>
    <w:rsid w:val="004A05F3"/>
    <w:rsid w:val="004A0658"/>
    <w:rsid w:val="004A0858"/>
    <w:rsid w:val="004A098B"/>
    <w:rsid w:val="004A0B09"/>
    <w:rsid w:val="004A0BDD"/>
    <w:rsid w:val="004A0D35"/>
    <w:rsid w:val="004A11F6"/>
    <w:rsid w:val="004A1763"/>
    <w:rsid w:val="004A1ED0"/>
    <w:rsid w:val="004A1F33"/>
    <w:rsid w:val="004A2033"/>
    <w:rsid w:val="004A235F"/>
    <w:rsid w:val="004A2535"/>
    <w:rsid w:val="004A34B4"/>
    <w:rsid w:val="004A3755"/>
    <w:rsid w:val="004A37E8"/>
    <w:rsid w:val="004A3AD1"/>
    <w:rsid w:val="004A3C87"/>
    <w:rsid w:val="004A3D31"/>
    <w:rsid w:val="004A3F67"/>
    <w:rsid w:val="004A4A1C"/>
    <w:rsid w:val="004A4A2E"/>
    <w:rsid w:val="004A5325"/>
    <w:rsid w:val="004A56BB"/>
    <w:rsid w:val="004A5FBE"/>
    <w:rsid w:val="004A672D"/>
    <w:rsid w:val="004A67E8"/>
    <w:rsid w:val="004A68A3"/>
    <w:rsid w:val="004A6AE5"/>
    <w:rsid w:val="004A6B62"/>
    <w:rsid w:val="004A6F21"/>
    <w:rsid w:val="004A7D3B"/>
    <w:rsid w:val="004B02CC"/>
    <w:rsid w:val="004B04BD"/>
    <w:rsid w:val="004B0A53"/>
    <w:rsid w:val="004B0BC9"/>
    <w:rsid w:val="004B0F0F"/>
    <w:rsid w:val="004B125E"/>
    <w:rsid w:val="004B1A56"/>
    <w:rsid w:val="004B1E66"/>
    <w:rsid w:val="004B1EE3"/>
    <w:rsid w:val="004B1FAF"/>
    <w:rsid w:val="004B2065"/>
    <w:rsid w:val="004B224E"/>
    <w:rsid w:val="004B22E9"/>
    <w:rsid w:val="004B304A"/>
    <w:rsid w:val="004B3A40"/>
    <w:rsid w:val="004B3B60"/>
    <w:rsid w:val="004B41E0"/>
    <w:rsid w:val="004B4661"/>
    <w:rsid w:val="004B4D41"/>
    <w:rsid w:val="004B50C1"/>
    <w:rsid w:val="004B5C7B"/>
    <w:rsid w:val="004B5CBA"/>
    <w:rsid w:val="004B5F3F"/>
    <w:rsid w:val="004B60EB"/>
    <w:rsid w:val="004B60F7"/>
    <w:rsid w:val="004B6E0C"/>
    <w:rsid w:val="004B75B7"/>
    <w:rsid w:val="004B7BF1"/>
    <w:rsid w:val="004B7DA4"/>
    <w:rsid w:val="004B7E85"/>
    <w:rsid w:val="004C00B9"/>
    <w:rsid w:val="004C0F27"/>
    <w:rsid w:val="004C105D"/>
    <w:rsid w:val="004C109F"/>
    <w:rsid w:val="004C131F"/>
    <w:rsid w:val="004C1493"/>
    <w:rsid w:val="004C1D2E"/>
    <w:rsid w:val="004C1DA0"/>
    <w:rsid w:val="004C2120"/>
    <w:rsid w:val="004C248F"/>
    <w:rsid w:val="004C24CB"/>
    <w:rsid w:val="004C254F"/>
    <w:rsid w:val="004C2637"/>
    <w:rsid w:val="004C2706"/>
    <w:rsid w:val="004C334F"/>
    <w:rsid w:val="004C3787"/>
    <w:rsid w:val="004C396C"/>
    <w:rsid w:val="004C3BB9"/>
    <w:rsid w:val="004C3D65"/>
    <w:rsid w:val="004C3DE0"/>
    <w:rsid w:val="004C4235"/>
    <w:rsid w:val="004C43AC"/>
    <w:rsid w:val="004C445B"/>
    <w:rsid w:val="004C45FF"/>
    <w:rsid w:val="004C4699"/>
    <w:rsid w:val="004C46B9"/>
    <w:rsid w:val="004C48A8"/>
    <w:rsid w:val="004C49D2"/>
    <w:rsid w:val="004C4D78"/>
    <w:rsid w:val="004C4F7A"/>
    <w:rsid w:val="004C4F88"/>
    <w:rsid w:val="004C5399"/>
    <w:rsid w:val="004C5440"/>
    <w:rsid w:val="004C5D3A"/>
    <w:rsid w:val="004C5E6B"/>
    <w:rsid w:val="004C6517"/>
    <w:rsid w:val="004C67BB"/>
    <w:rsid w:val="004C719E"/>
    <w:rsid w:val="004C7488"/>
    <w:rsid w:val="004C760C"/>
    <w:rsid w:val="004C79A9"/>
    <w:rsid w:val="004C7CAD"/>
    <w:rsid w:val="004C7E93"/>
    <w:rsid w:val="004C7F9C"/>
    <w:rsid w:val="004D05F2"/>
    <w:rsid w:val="004D084B"/>
    <w:rsid w:val="004D09C9"/>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E1F"/>
    <w:rsid w:val="004D2F62"/>
    <w:rsid w:val="004D3B5C"/>
    <w:rsid w:val="004D3F94"/>
    <w:rsid w:val="004D44BD"/>
    <w:rsid w:val="004D4BFE"/>
    <w:rsid w:val="004D52EB"/>
    <w:rsid w:val="004D58B5"/>
    <w:rsid w:val="004D5A11"/>
    <w:rsid w:val="004D6220"/>
    <w:rsid w:val="004D626F"/>
    <w:rsid w:val="004D6325"/>
    <w:rsid w:val="004D7304"/>
    <w:rsid w:val="004D73D4"/>
    <w:rsid w:val="004D7E31"/>
    <w:rsid w:val="004D7F9A"/>
    <w:rsid w:val="004E0362"/>
    <w:rsid w:val="004E03A2"/>
    <w:rsid w:val="004E04A0"/>
    <w:rsid w:val="004E07F0"/>
    <w:rsid w:val="004E0BD8"/>
    <w:rsid w:val="004E0EEF"/>
    <w:rsid w:val="004E11AD"/>
    <w:rsid w:val="004E1868"/>
    <w:rsid w:val="004E1C59"/>
    <w:rsid w:val="004E1FA0"/>
    <w:rsid w:val="004E2817"/>
    <w:rsid w:val="004E28A8"/>
    <w:rsid w:val="004E2B46"/>
    <w:rsid w:val="004E2E01"/>
    <w:rsid w:val="004E2EAA"/>
    <w:rsid w:val="004E2EFF"/>
    <w:rsid w:val="004E311D"/>
    <w:rsid w:val="004E3E5D"/>
    <w:rsid w:val="004E3F8D"/>
    <w:rsid w:val="004E4621"/>
    <w:rsid w:val="004E485E"/>
    <w:rsid w:val="004E4907"/>
    <w:rsid w:val="004E4B11"/>
    <w:rsid w:val="004E4D3C"/>
    <w:rsid w:val="004E4EE1"/>
    <w:rsid w:val="004E5119"/>
    <w:rsid w:val="004E5393"/>
    <w:rsid w:val="004E5A2D"/>
    <w:rsid w:val="004E5ED0"/>
    <w:rsid w:val="004E64C7"/>
    <w:rsid w:val="004E729E"/>
    <w:rsid w:val="004E7642"/>
    <w:rsid w:val="004E769A"/>
    <w:rsid w:val="004E779C"/>
    <w:rsid w:val="004E7C7E"/>
    <w:rsid w:val="004E7EEA"/>
    <w:rsid w:val="004F04A2"/>
    <w:rsid w:val="004F04BE"/>
    <w:rsid w:val="004F0519"/>
    <w:rsid w:val="004F0629"/>
    <w:rsid w:val="004F083C"/>
    <w:rsid w:val="004F08C2"/>
    <w:rsid w:val="004F0C2D"/>
    <w:rsid w:val="004F0EDA"/>
    <w:rsid w:val="004F1224"/>
    <w:rsid w:val="004F12B1"/>
    <w:rsid w:val="004F15EE"/>
    <w:rsid w:val="004F17EF"/>
    <w:rsid w:val="004F187F"/>
    <w:rsid w:val="004F1B77"/>
    <w:rsid w:val="004F1BFD"/>
    <w:rsid w:val="004F1C87"/>
    <w:rsid w:val="004F20CC"/>
    <w:rsid w:val="004F24F8"/>
    <w:rsid w:val="004F2757"/>
    <w:rsid w:val="004F2855"/>
    <w:rsid w:val="004F28AA"/>
    <w:rsid w:val="004F2C73"/>
    <w:rsid w:val="004F2C92"/>
    <w:rsid w:val="004F3532"/>
    <w:rsid w:val="004F3D50"/>
    <w:rsid w:val="004F3F99"/>
    <w:rsid w:val="004F43DF"/>
    <w:rsid w:val="004F4A0F"/>
    <w:rsid w:val="004F4ADD"/>
    <w:rsid w:val="004F4BED"/>
    <w:rsid w:val="004F4E70"/>
    <w:rsid w:val="004F5605"/>
    <w:rsid w:val="004F594D"/>
    <w:rsid w:val="004F5BF1"/>
    <w:rsid w:val="004F5C05"/>
    <w:rsid w:val="004F5D57"/>
    <w:rsid w:val="004F60A8"/>
    <w:rsid w:val="004F6753"/>
    <w:rsid w:val="004F696C"/>
    <w:rsid w:val="004F6E1D"/>
    <w:rsid w:val="004F706A"/>
    <w:rsid w:val="004F74B2"/>
    <w:rsid w:val="004F767D"/>
    <w:rsid w:val="004F770D"/>
    <w:rsid w:val="004F7D32"/>
    <w:rsid w:val="004F7EAB"/>
    <w:rsid w:val="0050008A"/>
    <w:rsid w:val="005004AF"/>
    <w:rsid w:val="00500FE3"/>
    <w:rsid w:val="00501067"/>
    <w:rsid w:val="00501552"/>
    <w:rsid w:val="00501C60"/>
    <w:rsid w:val="00501C6E"/>
    <w:rsid w:val="00501CED"/>
    <w:rsid w:val="00501D3A"/>
    <w:rsid w:val="00501E14"/>
    <w:rsid w:val="0050213B"/>
    <w:rsid w:val="005024D7"/>
    <w:rsid w:val="00502B63"/>
    <w:rsid w:val="00502E09"/>
    <w:rsid w:val="005034A8"/>
    <w:rsid w:val="00503A59"/>
    <w:rsid w:val="00503E97"/>
    <w:rsid w:val="0050414B"/>
    <w:rsid w:val="00504227"/>
    <w:rsid w:val="00504533"/>
    <w:rsid w:val="00504667"/>
    <w:rsid w:val="00504B33"/>
    <w:rsid w:val="00505251"/>
    <w:rsid w:val="00505285"/>
    <w:rsid w:val="00505288"/>
    <w:rsid w:val="00505302"/>
    <w:rsid w:val="0050537D"/>
    <w:rsid w:val="00505B80"/>
    <w:rsid w:val="00505DE5"/>
    <w:rsid w:val="00505EAE"/>
    <w:rsid w:val="00505EB1"/>
    <w:rsid w:val="005064B6"/>
    <w:rsid w:val="0050680E"/>
    <w:rsid w:val="005070EC"/>
    <w:rsid w:val="00507111"/>
    <w:rsid w:val="005072A1"/>
    <w:rsid w:val="00507340"/>
    <w:rsid w:val="00510011"/>
    <w:rsid w:val="00510A22"/>
    <w:rsid w:val="0051142C"/>
    <w:rsid w:val="00511811"/>
    <w:rsid w:val="00511825"/>
    <w:rsid w:val="00512060"/>
    <w:rsid w:val="0051290F"/>
    <w:rsid w:val="00512956"/>
    <w:rsid w:val="005130FC"/>
    <w:rsid w:val="0051316E"/>
    <w:rsid w:val="00513848"/>
    <w:rsid w:val="00514AC1"/>
    <w:rsid w:val="00514D04"/>
    <w:rsid w:val="00514DA9"/>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EC3"/>
    <w:rsid w:val="00521F30"/>
    <w:rsid w:val="005228BA"/>
    <w:rsid w:val="005228E9"/>
    <w:rsid w:val="005238A7"/>
    <w:rsid w:val="00523A7B"/>
    <w:rsid w:val="00523BFC"/>
    <w:rsid w:val="00524111"/>
    <w:rsid w:val="00524520"/>
    <w:rsid w:val="0052465D"/>
    <w:rsid w:val="00524735"/>
    <w:rsid w:val="005250AE"/>
    <w:rsid w:val="005255CC"/>
    <w:rsid w:val="005255F8"/>
    <w:rsid w:val="005258B8"/>
    <w:rsid w:val="00525970"/>
    <w:rsid w:val="00526091"/>
    <w:rsid w:val="00526434"/>
    <w:rsid w:val="00526866"/>
    <w:rsid w:val="00526D52"/>
    <w:rsid w:val="00526F6B"/>
    <w:rsid w:val="0052755E"/>
    <w:rsid w:val="0052785D"/>
    <w:rsid w:val="00527E44"/>
    <w:rsid w:val="0053061A"/>
    <w:rsid w:val="005306BB"/>
    <w:rsid w:val="005306CB"/>
    <w:rsid w:val="00530720"/>
    <w:rsid w:val="00530764"/>
    <w:rsid w:val="005310DA"/>
    <w:rsid w:val="005311DE"/>
    <w:rsid w:val="005312BF"/>
    <w:rsid w:val="00531435"/>
    <w:rsid w:val="00531697"/>
    <w:rsid w:val="00531774"/>
    <w:rsid w:val="0053181D"/>
    <w:rsid w:val="00531829"/>
    <w:rsid w:val="00531E79"/>
    <w:rsid w:val="0053279C"/>
    <w:rsid w:val="00532A6D"/>
    <w:rsid w:val="0053383B"/>
    <w:rsid w:val="00533B40"/>
    <w:rsid w:val="00533EC8"/>
    <w:rsid w:val="0053471F"/>
    <w:rsid w:val="00534C5E"/>
    <w:rsid w:val="00534D17"/>
    <w:rsid w:val="00534E69"/>
    <w:rsid w:val="00535186"/>
    <w:rsid w:val="005352A1"/>
    <w:rsid w:val="00535484"/>
    <w:rsid w:val="00536657"/>
    <w:rsid w:val="005366DC"/>
    <w:rsid w:val="00537629"/>
    <w:rsid w:val="00537934"/>
    <w:rsid w:val="0053793D"/>
    <w:rsid w:val="00537A46"/>
    <w:rsid w:val="005409D4"/>
    <w:rsid w:val="00540F8D"/>
    <w:rsid w:val="0054152D"/>
    <w:rsid w:val="00541A49"/>
    <w:rsid w:val="00541B31"/>
    <w:rsid w:val="00541B3F"/>
    <w:rsid w:val="00541C27"/>
    <w:rsid w:val="00541D1E"/>
    <w:rsid w:val="0054250A"/>
    <w:rsid w:val="00542E8C"/>
    <w:rsid w:val="00543836"/>
    <w:rsid w:val="00543B15"/>
    <w:rsid w:val="00544195"/>
    <w:rsid w:val="005443A2"/>
    <w:rsid w:val="00544436"/>
    <w:rsid w:val="005446CF"/>
    <w:rsid w:val="005448A5"/>
    <w:rsid w:val="00544D51"/>
    <w:rsid w:val="005456E4"/>
    <w:rsid w:val="00545AA7"/>
    <w:rsid w:val="00545C20"/>
    <w:rsid w:val="00545EE9"/>
    <w:rsid w:val="0054612F"/>
    <w:rsid w:val="00546251"/>
    <w:rsid w:val="00546772"/>
    <w:rsid w:val="0054699D"/>
    <w:rsid w:val="00546A6B"/>
    <w:rsid w:val="00546E39"/>
    <w:rsid w:val="00547622"/>
    <w:rsid w:val="005476A1"/>
    <w:rsid w:val="00547AA3"/>
    <w:rsid w:val="00550E82"/>
    <w:rsid w:val="00551047"/>
    <w:rsid w:val="005510C0"/>
    <w:rsid w:val="00551E7C"/>
    <w:rsid w:val="00551F37"/>
    <w:rsid w:val="00552319"/>
    <w:rsid w:val="00552709"/>
    <w:rsid w:val="005527D4"/>
    <w:rsid w:val="00552FEE"/>
    <w:rsid w:val="00553232"/>
    <w:rsid w:val="00553547"/>
    <w:rsid w:val="00553D7B"/>
    <w:rsid w:val="00554001"/>
    <w:rsid w:val="0055415C"/>
    <w:rsid w:val="00554166"/>
    <w:rsid w:val="005545A3"/>
    <w:rsid w:val="005548CE"/>
    <w:rsid w:val="005549B4"/>
    <w:rsid w:val="00554EC3"/>
    <w:rsid w:val="00554F85"/>
    <w:rsid w:val="00555205"/>
    <w:rsid w:val="005553C4"/>
    <w:rsid w:val="00555449"/>
    <w:rsid w:val="005554E6"/>
    <w:rsid w:val="005557BD"/>
    <w:rsid w:val="00555ACB"/>
    <w:rsid w:val="00555C8E"/>
    <w:rsid w:val="00556B1B"/>
    <w:rsid w:val="00556EA9"/>
    <w:rsid w:val="00557016"/>
    <w:rsid w:val="00557086"/>
    <w:rsid w:val="00560213"/>
    <w:rsid w:val="005603F7"/>
    <w:rsid w:val="00560463"/>
    <w:rsid w:val="005604F4"/>
    <w:rsid w:val="0056054A"/>
    <w:rsid w:val="0056076B"/>
    <w:rsid w:val="00560C14"/>
    <w:rsid w:val="00561240"/>
    <w:rsid w:val="0056134C"/>
    <w:rsid w:val="00561D57"/>
    <w:rsid w:val="00561D65"/>
    <w:rsid w:val="00562163"/>
    <w:rsid w:val="00562342"/>
    <w:rsid w:val="00562A23"/>
    <w:rsid w:val="00562A9F"/>
    <w:rsid w:val="00562BAA"/>
    <w:rsid w:val="00563003"/>
    <w:rsid w:val="0056306F"/>
    <w:rsid w:val="0056385C"/>
    <w:rsid w:val="00563A5E"/>
    <w:rsid w:val="00563E4E"/>
    <w:rsid w:val="00564014"/>
    <w:rsid w:val="0056417A"/>
    <w:rsid w:val="00564718"/>
    <w:rsid w:val="00564BB1"/>
    <w:rsid w:val="005650AC"/>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488"/>
    <w:rsid w:val="005707C3"/>
    <w:rsid w:val="005707EA"/>
    <w:rsid w:val="00570B4F"/>
    <w:rsid w:val="00570E6D"/>
    <w:rsid w:val="005711C0"/>
    <w:rsid w:val="005713F9"/>
    <w:rsid w:val="00571717"/>
    <w:rsid w:val="005717CA"/>
    <w:rsid w:val="00571B5B"/>
    <w:rsid w:val="00572650"/>
    <w:rsid w:val="00572666"/>
    <w:rsid w:val="00573088"/>
    <w:rsid w:val="005731DA"/>
    <w:rsid w:val="0057441B"/>
    <w:rsid w:val="00574611"/>
    <w:rsid w:val="00574AF6"/>
    <w:rsid w:val="00574CE7"/>
    <w:rsid w:val="00574F1F"/>
    <w:rsid w:val="005750E8"/>
    <w:rsid w:val="0057519A"/>
    <w:rsid w:val="0057566B"/>
    <w:rsid w:val="00575762"/>
    <w:rsid w:val="005757D6"/>
    <w:rsid w:val="005757D8"/>
    <w:rsid w:val="00575E42"/>
    <w:rsid w:val="005767C8"/>
    <w:rsid w:val="00576D19"/>
    <w:rsid w:val="00576FB0"/>
    <w:rsid w:val="00577698"/>
    <w:rsid w:val="005776B7"/>
    <w:rsid w:val="00577858"/>
    <w:rsid w:val="005807AD"/>
    <w:rsid w:val="00580C38"/>
    <w:rsid w:val="00580E3B"/>
    <w:rsid w:val="0058126E"/>
    <w:rsid w:val="00581D46"/>
    <w:rsid w:val="00581F17"/>
    <w:rsid w:val="0058244E"/>
    <w:rsid w:val="00583363"/>
    <w:rsid w:val="005836BB"/>
    <w:rsid w:val="0058390A"/>
    <w:rsid w:val="00583F23"/>
    <w:rsid w:val="005840CD"/>
    <w:rsid w:val="005841F1"/>
    <w:rsid w:val="0058421E"/>
    <w:rsid w:val="0058452C"/>
    <w:rsid w:val="0058465D"/>
    <w:rsid w:val="00584B50"/>
    <w:rsid w:val="00584B51"/>
    <w:rsid w:val="00584D4A"/>
    <w:rsid w:val="0058568C"/>
    <w:rsid w:val="0058578B"/>
    <w:rsid w:val="00585B83"/>
    <w:rsid w:val="005865C8"/>
    <w:rsid w:val="0058673A"/>
    <w:rsid w:val="00586A61"/>
    <w:rsid w:val="00586AB2"/>
    <w:rsid w:val="00586F16"/>
    <w:rsid w:val="00586FA5"/>
    <w:rsid w:val="00587004"/>
    <w:rsid w:val="00587078"/>
    <w:rsid w:val="0058793D"/>
    <w:rsid w:val="00590493"/>
    <w:rsid w:val="00591020"/>
    <w:rsid w:val="005912E2"/>
    <w:rsid w:val="0059160B"/>
    <w:rsid w:val="00591953"/>
    <w:rsid w:val="00591ACC"/>
    <w:rsid w:val="00591B5A"/>
    <w:rsid w:val="00591D8E"/>
    <w:rsid w:val="00591DD7"/>
    <w:rsid w:val="0059222D"/>
    <w:rsid w:val="00592286"/>
    <w:rsid w:val="00592ADC"/>
    <w:rsid w:val="00592C6D"/>
    <w:rsid w:val="00592D74"/>
    <w:rsid w:val="00593AB7"/>
    <w:rsid w:val="00593F8E"/>
    <w:rsid w:val="005940D2"/>
    <w:rsid w:val="00594546"/>
    <w:rsid w:val="005947B2"/>
    <w:rsid w:val="00595294"/>
    <w:rsid w:val="005952AF"/>
    <w:rsid w:val="005957DD"/>
    <w:rsid w:val="00595BC0"/>
    <w:rsid w:val="00595C17"/>
    <w:rsid w:val="005962B5"/>
    <w:rsid w:val="0059656E"/>
    <w:rsid w:val="00596D71"/>
    <w:rsid w:val="0059743D"/>
    <w:rsid w:val="005974A1"/>
    <w:rsid w:val="005978F1"/>
    <w:rsid w:val="00597B57"/>
    <w:rsid w:val="00597DBF"/>
    <w:rsid w:val="005A00AB"/>
    <w:rsid w:val="005A0100"/>
    <w:rsid w:val="005A065F"/>
    <w:rsid w:val="005A161C"/>
    <w:rsid w:val="005A177F"/>
    <w:rsid w:val="005A19E5"/>
    <w:rsid w:val="005A1DC1"/>
    <w:rsid w:val="005A1E0E"/>
    <w:rsid w:val="005A21A9"/>
    <w:rsid w:val="005A254A"/>
    <w:rsid w:val="005A25D7"/>
    <w:rsid w:val="005A3087"/>
    <w:rsid w:val="005A3134"/>
    <w:rsid w:val="005A3210"/>
    <w:rsid w:val="005A3C79"/>
    <w:rsid w:val="005A42DE"/>
    <w:rsid w:val="005A431C"/>
    <w:rsid w:val="005A512C"/>
    <w:rsid w:val="005A5196"/>
    <w:rsid w:val="005A590E"/>
    <w:rsid w:val="005A5B48"/>
    <w:rsid w:val="005A64F3"/>
    <w:rsid w:val="005A6B37"/>
    <w:rsid w:val="005A7027"/>
    <w:rsid w:val="005A71AB"/>
    <w:rsid w:val="005A71B7"/>
    <w:rsid w:val="005A793D"/>
    <w:rsid w:val="005A7960"/>
    <w:rsid w:val="005A7DE9"/>
    <w:rsid w:val="005A7F01"/>
    <w:rsid w:val="005B029E"/>
    <w:rsid w:val="005B02D6"/>
    <w:rsid w:val="005B05B2"/>
    <w:rsid w:val="005B06A6"/>
    <w:rsid w:val="005B0BBE"/>
    <w:rsid w:val="005B0D44"/>
    <w:rsid w:val="005B1194"/>
    <w:rsid w:val="005B16C8"/>
    <w:rsid w:val="005B2308"/>
    <w:rsid w:val="005B276A"/>
    <w:rsid w:val="005B29BE"/>
    <w:rsid w:val="005B2B0C"/>
    <w:rsid w:val="005B329A"/>
    <w:rsid w:val="005B36B7"/>
    <w:rsid w:val="005B3EA0"/>
    <w:rsid w:val="005B42C2"/>
    <w:rsid w:val="005B4600"/>
    <w:rsid w:val="005B4C3A"/>
    <w:rsid w:val="005B4F67"/>
    <w:rsid w:val="005B4FC4"/>
    <w:rsid w:val="005B521E"/>
    <w:rsid w:val="005B52AC"/>
    <w:rsid w:val="005B54C1"/>
    <w:rsid w:val="005B5681"/>
    <w:rsid w:val="005B5AA5"/>
    <w:rsid w:val="005B5BC4"/>
    <w:rsid w:val="005B6066"/>
    <w:rsid w:val="005B60A5"/>
    <w:rsid w:val="005B6A62"/>
    <w:rsid w:val="005B723A"/>
    <w:rsid w:val="005B7753"/>
    <w:rsid w:val="005B7B71"/>
    <w:rsid w:val="005B7D9A"/>
    <w:rsid w:val="005C12A3"/>
    <w:rsid w:val="005C1867"/>
    <w:rsid w:val="005C1E0D"/>
    <w:rsid w:val="005C316C"/>
    <w:rsid w:val="005C32BD"/>
    <w:rsid w:val="005C331D"/>
    <w:rsid w:val="005C3914"/>
    <w:rsid w:val="005C3DD3"/>
    <w:rsid w:val="005C44E7"/>
    <w:rsid w:val="005C484C"/>
    <w:rsid w:val="005C49AC"/>
    <w:rsid w:val="005C49D7"/>
    <w:rsid w:val="005C4B87"/>
    <w:rsid w:val="005C4DB4"/>
    <w:rsid w:val="005C4FA6"/>
    <w:rsid w:val="005C5490"/>
    <w:rsid w:val="005C55DB"/>
    <w:rsid w:val="005C59B1"/>
    <w:rsid w:val="005C6072"/>
    <w:rsid w:val="005C6085"/>
    <w:rsid w:val="005C62D6"/>
    <w:rsid w:val="005C63A6"/>
    <w:rsid w:val="005C64D0"/>
    <w:rsid w:val="005C7694"/>
    <w:rsid w:val="005C7B61"/>
    <w:rsid w:val="005C7DEE"/>
    <w:rsid w:val="005D0104"/>
    <w:rsid w:val="005D0153"/>
    <w:rsid w:val="005D0497"/>
    <w:rsid w:val="005D0872"/>
    <w:rsid w:val="005D0A7C"/>
    <w:rsid w:val="005D0F9D"/>
    <w:rsid w:val="005D0FFC"/>
    <w:rsid w:val="005D10AD"/>
    <w:rsid w:val="005D11D2"/>
    <w:rsid w:val="005D19B4"/>
    <w:rsid w:val="005D1CDB"/>
    <w:rsid w:val="005D1E98"/>
    <w:rsid w:val="005D203E"/>
    <w:rsid w:val="005D221B"/>
    <w:rsid w:val="005D2465"/>
    <w:rsid w:val="005D25FD"/>
    <w:rsid w:val="005D2811"/>
    <w:rsid w:val="005D2812"/>
    <w:rsid w:val="005D342A"/>
    <w:rsid w:val="005D3BB8"/>
    <w:rsid w:val="005D404C"/>
    <w:rsid w:val="005D4112"/>
    <w:rsid w:val="005D4115"/>
    <w:rsid w:val="005D4465"/>
    <w:rsid w:val="005D47A1"/>
    <w:rsid w:val="005D47AB"/>
    <w:rsid w:val="005D4B75"/>
    <w:rsid w:val="005D52A2"/>
    <w:rsid w:val="005D5883"/>
    <w:rsid w:val="005D5E0E"/>
    <w:rsid w:val="005D5E59"/>
    <w:rsid w:val="005D603F"/>
    <w:rsid w:val="005D6067"/>
    <w:rsid w:val="005D65EE"/>
    <w:rsid w:val="005D6A9C"/>
    <w:rsid w:val="005D78A0"/>
    <w:rsid w:val="005D7ED8"/>
    <w:rsid w:val="005E0014"/>
    <w:rsid w:val="005E052E"/>
    <w:rsid w:val="005E07FA"/>
    <w:rsid w:val="005E145D"/>
    <w:rsid w:val="005E1637"/>
    <w:rsid w:val="005E1A81"/>
    <w:rsid w:val="005E1CF5"/>
    <w:rsid w:val="005E21BB"/>
    <w:rsid w:val="005E24EC"/>
    <w:rsid w:val="005E25B6"/>
    <w:rsid w:val="005E272B"/>
    <w:rsid w:val="005E2C44"/>
    <w:rsid w:val="005E2F3F"/>
    <w:rsid w:val="005E33B5"/>
    <w:rsid w:val="005E3419"/>
    <w:rsid w:val="005E3B7C"/>
    <w:rsid w:val="005E4898"/>
    <w:rsid w:val="005E49A4"/>
    <w:rsid w:val="005E4A69"/>
    <w:rsid w:val="005E4B3C"/>
    <w:rsid w:val="005E5102"/>
    <w:rsid w:val="005E531A"/>
    <w:rsid w:val="005E5584"/>
    <w:rsid w:val="005E57FF"/>
    <w:rsid w:val="005E5913"/>
    <w:rsid w:val="005E593F"/>
    <w:rsid w:val="005E6205"/>
    <w:rsid w:val="005E6D67"/>
    <w:rsid w:val="005E7428"/>
    <w:rsid w:val="005E7AB9"/>
    <w:rsid w:val="005E7D7F"/>
    <w:rsid w:val="005E7E00"/>
    <w:rsid w:val="005F0131"/>
    <w:rsid w:val="005F0635"/>
    <w:rsid w:val="005F0C21"/>
    <w:rsid w:val="005F1AC9"/>
    <w:rsid w:val="005F1B94"/>
    <w:rsid w:val="005F2CFB"/>
    <w:rsid w:val="005F2D6A"/>
    <w:rsid w:val="005F30C0"/>
    <w:rsid w:val="005F34A1"/>
    <w:rsid w:val="005F3C52"/>
    <w:rsid w:val="005F3DDE"/>
    <w:rsid w:val="005F43A7"/>
    <w:rsid w:val="005F457D"/>
    <w:rsid w:val="005F4651"/>
    <w:rsid w:val="005F4D96"/>
    <w:rsid w:val="005F5472"/>
    <w:rsid w:val="005F54DC"/>
    <w:rsid w:val="005F5662"/>
    <w:rsid w:val="005F625A"/>
    <w:rsid w:val="005F63B0"/>
    <w:rsid w:val="005F65EE"/>
    <w:rsid w:val="005F6AFC"/>
    <w:rsid w:val="005F7027"/>
    <w:rsid w:val="005F7042"/>
    <w:rsid w:val="005F7537"/>
    <w:rsid w:val="005F7684"/>
    <w:rsid w:val="005F76AB"/>
    <w:rsid w:val="005F7AA2"/>
    <w:rsid w:val="005F7F9A"/>
    <w:rsid w:val="006000D0"/>
    <w:rsid w:val="00600A06"/>
    <w:rsid w:val="00600DD4"/>
    <w:rsid w:val="00601143"/>
    <w:rsid w:val="006017CD"/>
    <w:rsid w:val="00601818"/>
    <w:rsid w:val="00601CD7"/>
    <w:rsid w:val="0060200C"/>
    <w:rsid w:val="006020C0"/>
    <w:rsid w:val="0060237A"/>
    <w:rsid w:val="00602472"/>
    <w:rsid w:val="00602617"/>
    <w:rsid w:val="00602B5B"/>
    <w:rsid w:val="00602DEA"/>
    <w:rsid w:val="00603023"/>
    <w:rsid w:val="006031AB"/>
    <w:rsid w:val="00603609"/>
    <w:rsid w:val="00603860"/>
    <w:rsid w:val="006039F0"/>
    <w:rsid w:val="00603E47"/>
    <w:rsid w:val="0060401C"/>
    <w:rsid w:val="00604055"/>
    <w:rsid w:val="006047CA"/>
    <w:rsid w:val="00604821"/>
    <w:rsid w:val="00604C88"/>
    <w:rsid w:val="0060526D"/>
    <w:rsid w:val="006053EB"/>
    <w:rsid w:val="006056AA"/>
    <w:rsid w:val="00605D09"/>
    <w:rsid w:val="00605E9F"/>
    <w:rsid w:val="00605F86"/>
    <w:rsid w:val="0060621F"/>
    <w:rsid w:val="00606B3B"/>
    <w:rsid w:val="00606EE0"/>
    <w:rsid w:val="006073E6"/>
    <w:rsid w:val="00607489"/>
    <w:rsid w:val="006075AE"/>
    <w:rsid w:val="006077A7"/>
    <w:rsid w:val="0060786F"/>
    <w:rsid w:val="006102E1"/>
    <w:rsid w:val="006105B6"/>
    <w:rsid w:val="0061094F"/>
    <w:rsid w:val="00610AD3"/>
    <w:rsid w:val="00611696"/>
    <w:rsid w:val="006119A9"/>
    <w:rsid w:val="00611D3A"/>
    <w:rsid w:val="0061238B"/>
    <w:rsid w:val="00612DFA"/>
    <w:rsid w:val="00612EC8"/>
    <w:rsid w:val="0061380B"/>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17856"/>
    <w:rsid w:val="00620404"/>
    <w:rsid w:val="00620573"/>
    <w:rsid w:val="006206B0"/>
    <w:rsid w:val="006209D5"/>
    <w:rsid w:val="00620ABD"/>
    <w:rsid w:val="00620C46"/>
    <w:rsid w:val="00620DC2"/>
    <w:rsid w:val="00620E5F"/>
    <w:rsid w:val="006210DD"/>
    <w:rsid w:val="00621375"/>
    <w:rsid w:val="00621575"/>
    <w:rsid w:val="00621643"/>
    <w:rsid w:val="006216B3"/>
    <w:rsid w:val="00621F0E"/>
    <w:rsid w:val="00621FD2"/>
    <w:rsid w:val="006220FC"/>
    <w:rsid w:val="00622181"/>
    <w:rsid w:val="006221CD"/>
    <w:rsid w:val="006228AC"/>
    <w:rsid w:val="00622D41"/>
    <w:rsid w:val="0062330C"/>
    <w:rsid w:val="00623622"/>
    <w:rsid w:val="006236DE"/>
    <w:rsid w:val="00623AD2"/>
    <w:rsid w:val="00623CEB"/>
    <w:rsid w:val="00624487"/>
    <w:rsid w:val="00624C35"/>
    <w:rsid w:val="00625750"/>
    <w:rsid w:val="006258A2"/>
    <w:rsid w:val="00626425"/>
    <w:rsid w:val="0062668A"/>
    <w:rsid w:val="006267D1"/>
    <w:rsid w:val="00626DCD"/>
    <w:rsid w:val="00626F7D"/>
    <w:rsid w:val="00627236"/>
    <w:rsid w:val="00627259"/>
    <w:rsid w:val="0062734F"/>
    <w:rsid w:val="00627C05"/>
    <w:rsid w:val="00627C78"/>
    <w:rsid w:val="00630065"/>
    <w:rsid w:val="006301B0"/>
    <w:rsid w:val="006303C4"/>
    <w:rsid w:val="006309BC"/>
    <w:rsid w:val="006311F3"/>
    <w:rsid w:val="0063126D"/>
    <w:rsid w:val="006315DB"/>
    <w:rsid w:val="00631625"/>
    <w:rsid w:val="00631831"/>
    <w:rsid w:val="00631E94"/>
    <w:rsid w:val="006323B9"/>
    <w:rsid w:val="00632408"/>
    <w:rsid w:val="0063243F"/>
    <w:rsid w:val="00632529"/>
    <w:rsid w:val="006326E3"/>
    <w:rsid w:val="00632923"/>
    <w:rsid w:val="00633175"/>
    <w:rsid w:val="006337A9"/>
    <w:rsid w:val="006342AD"/>
    <w:rsid w:val="00634372"/>
    <w:rsid w:val="006347A5"/>
    <w:rsid w:val="0063481E"/>
    <w:rsid w:val="0063485F"/>
    <w:rsid w:val="006350FF"/>
    <w:rsid w:val="006353B1"/>
    <w:rsid w:val="00635A2F"/>
    <w:rsid w:val="0063608E"/>
    <w:rsid w:val="006360AE"/>
    <w:rsid w:val="006360EB"/>
    <w:rsid w:val="00636180"/>
    <w:rsid w:val="006362F1"/>
    <w:rsid w:val="0063640C"/>
    <w:rsid w:val="006365B9"/>
    <w:rsid w:val="00637049"/>
    <w:rsid w:val="00637291"/>
    <w:rsid w:val="00637502"/>
    <w:rsid w:val="0063762A"/>
    <w:rsid w:val="00637DAA"/>
    <w:rsid w:val="006408EA"/>
    <w:rsid w:val="006409C7"/>
    <w:rsid w:val="00640CB0"/>
    <w:rsid w:val="006413ED"/>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DA3"/>
    <w:rsid w:val="006450B6"/>
    <w:rsid w:val="00645B63"/>
    <w:rsid w:val="00645D44"/>
    <w:rsid w:val="0064669C"/>
    <w:rsid w:val="00646941"/>
    <w:rsid w:val="00646CC0"/>
    <w:rsid w:val="00647076"/>
    <w:rsid w:val="006478D0"/>
    <w:rsid w:val="006479C0"/>
    <w:rsid w:val="00647F40"/>
    <w:rsid w:val="00650AEC"/>
    <w:rsid w:val="00650C2C"/>
    <w:rsid w:val="0065127B"/>
    <w:rsid w:val="006513B6"/>
    <w:rsid w:val="006513F8"/>
    <w:rsid w:val="0065290B"/>
    <w:rsid w:val="006529DA"/>
    <w:rsid w:val="00652AFC"/>
    <w:rsid w:val="00652B6B"/>
    <w:rsid w:val="00652C08"/>
    <w:rsid w:val="00652F3C"/>
    <w:rsid w:val="006533FF"/>
    <w:rsid w:val="00653483"/>
    <w:rsid w:val="0065365D"/>
    <w:rsid w:val="00653704"/>
    <w:rsid w:val="006543AB"/>
    <w:rsid w:val="0065482E"/>
    <w:rsid w:val="0065504B"/>
    <w:rsid w:val="00655D38"/>
    <w:rsid w:val="00655F8C"/>
    <w:rsid w:val="00656107"/>
    <w:rsid w:val="0065638D"/>
    <w:rsid w:val="00656676"/>
    <w:rsid w:val="006566FC"/>
    <w:rsid w:val="00656748"/>
    <w:rsid w:val="00656CD7"/>
    <w:rsid w:val="006575EA"/>
    <w:rsid w:val="00657C60"/>
    <w:rsid w:val="00657E1D"/>
    <w:rsid w:val="00657FAD"/>
    <w:rsid w:val="0066062F"/>
    <w:rsid w:val="006612CC"/>
    <w:rsid w:val="00661469"/>
    <w:rsid w:val="006616E0"/>
    <w:rsid w:val="00662111"/>
    <w:rsid w:val="006621B4"/>
    <w:rsid w:val="00662266"/>
    <w:rsid w:val="00662387"/>
    <w:rsid w:val="0066267E"/>
    <w:rsid w:val="00662A05"/>
    <w:rsid w:val="00662CEB"/>
    <w:rsid w:val="00662D3E"/>
    <w:rsid w:val="00663369"/>
    <w:rsid w:val="00663477"/>
    <w:rsid w:val="006635FE"/>
    <w:rsid w:val="006636D9"/>
    <w:rsid w:val="0066391C"/>
    <w:rsid w:val="00664B9A"/>
    <w:rsid w:val="00664CA3"/>
    <w:rsid w:val="006650A9"/>
    <w:rsid w:val="00665146"/>
    <w:rsid w:val="006651E0"/>
    <w:rsid w:val="006653F3"/>
    <w:rsid w:val="0066555E"/>
    <w:rsid w:val="006658A2"/>
    <w:rsid w:val="0066594A"/>
    <w:rsid w:val="006663FA"/>
    <w:rsid w:val="006669EF"/>
    <w:rsid w:val="00666B87"/>
    <w:rsid w:val="00667793"/>
    <w:rsid w:val="006701E8"/>
    <w:rsid w:val="00670651"/>
    <w:rsid w:val="006707CA"/>
    <w:rsid w:val="00670A96"/>
    <w:rsid w:val="00670C51"/>
    <w:rsid w:val="00670CF2"/>
    <w:rsid w:val="00672343"/>
    <w:rsid w:val="0067257D"/>
    <w:rsid w:val="00672CEB"/>
    <w:rsid w:val="00672DD9"/>
    <w:rsid w:val="00672F61"/>
    <w:rsid w:val="00672F9B"/>
    <w:rsid w:val="006730F0"/>
    <w:rsid w:val="00673385"/>
    <w:rsid w:val="006734A9"/>
    <w:rsid w:val="006735A3"/>
    <w:rsid w:val="00673649"/>
    <w:rsid w:val="0067409E"/>
    <w:rsid w:val="00674135"/>
    <w:rsid w:val="0067417E"/>
    <w:rsid w:val="0067426D"/>
    <w:rsid w:val="00674471"/>
    <w:rsid w:val="006747B9"/>
    <w:rsid w:val="0067489E"/>
    <w:rsid w:val="00674B52"/>
    <w:rsid w:val="00675135"/>
    <w:rsid w:val="00675203"/>
    <w:rsid w:val="0067523A"/>
    <w:rsid w:val="006752B8"/>
    <w:rsid w:val="0067578D"/>
    <w:rsid w:val="00675E01"/>
    <w:rsid w:val="0067614E"/>
    <w:rsid w:val="006762F7"/>
    <w:rsid w:val="00676C35"/>
    <w:rsid w:val="00676E92"/>
    <w:rsid w:val="00676EF2"/>
    <w:rsid w:val="00676F6E"/>
    <w:rsid w:val="00677441"/>
    <w:rsid w:val="0067776A"/>
    <w:rsid w:val="00677782"/>
    <w:rsid w:val="00677A68"/>
    <w:rsid w:val="00677E67"/>
    <w:rsid w:val="006800BE"/>
    <w:rsid w:val="006807F7"/>
    <w:rsid w:val="00680829"/>
    <w:rsid w:val="00681393"/>
    <w:rsid w:val="0068171E"/>
    <w:rsid w:val="00681792"/>
    <w:rsid w:val="00681831"/>
    <w:rsid w:val="00681DAC"/>
    <w:rsid w:val="00681EFF"/>
    <w:rsid w:val="0068202B"/>
    <w:rsid w:val="006821A4"/>
    <w:rsid w:val="00682476"/>
    <w:rsid w:val="006826DC"/>
    <w:rsid w:val="00682AFB"/>
    <w:rsid w:val="00682C67"/>
    <w:rsid w:val="006830AE"/>
    <w:rsid w:val="006833BF"/>
    <w:rsid w:val="00683429"/>
    <w:rsid w:val="00683B93"/>
    <w:rsid w:val="00683CEC"/>
    <w:rsid w:val="00683E25"/>
    <w:rsid w:val="006840F5"/>
    <w:rsid w:val="0068485F"/>
    <w:rsid w:val="00684D05"/>
    <w:rsid w:val="00685AEB"/>
    <w:rsid w:val="00686906"/>
    <w:rsid w:val="00686918"/>
    <w:rsid w:val="006870BD"/>
    <w:rsid w:val="006877CE"/>
    <w:rsid w:val="00687AD5"/>
    <w:rsid w:val="00687ADD"/>
    <w:rsid w:val="00687F6E"/>
    <w:rsid w:val="00690721"/>
    <w:rsid w:val="00691699"/>
    <w:rsid w:val="006919BA"/>
    <w:rsid w:val="00691CC1"/>
    <w:rsid w:val="00691EC2"/>
    <w:rsid w:val="00692304"/>
    <w:rsid w:val="00692422"/>
    <w:rsid w:val="0069271A"/>
    <w:rsid w:val="00692BC3"/>
    <w:rsid w:val="00693046"/>
    <w:rsid w:val="00693229"/>
    <w:rsid w:val="006932E3"/>
    <w:rsid w:val="00693417"/>
    <w:rsid w:val="00693817"/>
    <w:rsid w:val="0069381F"/>
    <w:rsid w:val="00693941"/>
    <w:rsid w:val="00693AA8"/>
    <w:rsid w:val="00693B6F"/>
    <w:rsid w:val="00694EAF"/>
    <w:rsid w:val="0069527B"/>
    <w:rsid w:val="00695480"/>
    <w:rsid w:val="006956A1"/>
    <w:rsid w:val="00695E22"/>
    <w:rsid w:val="006968A6"/>
    <w:rsid w:val="00696AAB"/>
    <w:rsid w:val="00696CE4"/>
    <w:rsid w:val="00696D14"/>
    <w:rsid w:val="00696D99"/>
    <w:rsid w:val="00696F19"/>
    <w:rsid w:val="00697109"/>
    <w:rsid w:val="006972F9"/>
    <w:rsid w:val="006975C2"/>
    <w:rsid w:val="006976E2"/>
    <w:rsid w:val="00697741"/>
    <w:rsid w:val="006979B8"/>
    <w:rsid w:val="006A097C"/>
    <w:rsid w:val="006A0FD4"/>
    <w:rsid w:val="006A12D3"/>
    <w:rsid w:val="006A226D"/>
    <w:rsid w:val="006A2DBC"/>
    <w:rsid w:val="006A2F54"/>
    <w:rsid w:val="006A2F83"/>
    <w:rsid w:val="006A303F"/>
    <w:rsid w:val="006A30F1"/>
    <w:rsid w:val="006A31DA"/>
    <w:rsid w:val="006A345D"/>
    <w:rsid w:val="006A3629"/>
    <w:rsid w:val="006A4A12"/>
    <w:rsid w:val="006A4A21"/>
    <w:rsid w:val="006A4F23"/>
    <w:rsid w:val="006A5085"/>
    <w:rsid w:val="006A51C2"/>
    <w:rsid w:val="006A562D"/>
    <w:rsid w:val="006A5A29"/>
    <w:rsid w:val="006A61E2"/>
    <w:rsid w:val="006A61FA"/>
    <w:rsid w:val="006A6B3F"/>
    <w:rsid w:val="006A6E6E"/>
    <w:rsid w:val="006A708B"/>
    <w:rsid w:val="006A7274"/>
    <w:rsid w:val="006A741B"/>
    <w:rsid w:val="006A76F3"/>
    <w:rsid w:val="006A7AD7"/>
    <w:rsid w:val="006A7DDF"/>
    <w:rsid w:val="006B02B3"/>
    <w:rsid w:val="006B0394"/>
    <w:rsid w:val="006B0452"/>
    <w:rsid w:val="006B078C"/>
    <w:rsid w:val="006B08B5"/>
    <w:rsid w:val="006B091C"/>
    <w:rsid w:val="006B0C10"/>
    <w:rsid w:val="006B0D95"/>
    <w:rsid w:val="006B119E"/>
    <w:rsid w:val="006B14BC"/>
    <w:rsid w:val="006B1808"/>
    <w:rsid w:val="006B1C8F"/>
    <w:rsid w:val="006B1DF3"/>
    <w:rsid w:val="006B211B"/>
    <w:rsid w:val="006B2135"/>
    <w:rsid w:val="006B23AA"/>
    <w:rsid w:val="006B2792"/>
    <w:rsid w:val="006B2CBE"/>
    <w:rsid w:val="006B3058"/>
    <w:rsid w:val="006B38D1"/>
    <w:rsid w:val="006B3B4E"/>
    <w:rsid w:val="006B3BC0"/>
    <w:rsid w:val="006B4324"/>
    <w:rsid w:val="006B4348"/>
    <w:rsid w:val="006B43C3"/>
    <w:rsid w:val="006B4C0B"/>
    <w:rsid w:val="006B4C87"/>
    <w:rsid w:val="006B53A5"/>
    <w:rsid w:val="006B5A7A"/>
    <w:rsid w:val="006B5BE1"/>
    <w:rsid w:val="006B61D3"/>
    <w:rsid w:val="006B6312"/>
    <w:rsid w:val="006B6B35"/>
    <w:rsid w:val="006B6C89"/>
    <w:rsid w:val="006B6EC5"/>
    <w:rsid w:val="006B73BB"/>
    <w:rsid w:val="006B7436"/>
    <w:rsid w:val="006B7637"/>
    <w:rsid w:val="006B796F"/>
    <w:rsid w:val="006B7F64"/>
    <w:rsid w:val="006C0336"/>
    <w:rsid w:val="006C03C8"/>
    <w:rsid w:val="006C0D29"/>
    <w:rsid w:val="006C10C9"/>
    <w:rsid w:val="006C1100"/>
    <w:rsid w:val="006C1207"/>
    <w:rsid w:val="006C1912"/>
    <w:rsid w:val="006C1A38"/>
    <w:rsid w:val="006C1F4C"/>
    <w:rsid w:val="006C20D2"/>
    <w:rsid w:val="006C2107"/>
    <w:rsid w:val="006C2196"/>
    <w:rsid w:val="006C293C"/>
    <w:rsid w:val="006C2A9E"/>
    <w:rsid w:val="006C2D14"/>
    <w:rsid w:val="006C3377"/>
    <w:rsid w:val="006C3746"/>
    <w:rsid w:val="006C3A17"/>
    <w:rsid w:val="006C3B1F"/>
    <w:rsid w:val="006C3C30"/>
    <w:rsid w:val="006C4361"/>
    <w:rsid w:val="006C4A55"/>
    <w:rsid w:val="006C5048"/>
    <w:rsid w:val="006C550A"/>
    <w:rsid w:val="006C5B70"/>
    <w:rsid w:val="006C5F1E"/>
    <w:rsid w:val="006C61EF"/>
    <w:rsid w:val="006C64C8"/>
    <w:rsid w:val="006C689B"/>
    <w:rsid w:val="006C6A74"/>
    <w:rsid w:val="006C7C56"/>
    <w:rsid w:val="006D09CC"/>
    <w:rsid w:val="006D0B28"/>
    <w:rsid w:val="006D0B42"/>
    <w:rsid w:val="006D0C42"/>
    <w:rsid w:val="006D1344"/>
    <w:rsid w:val="006D1349"/>
    <w:rsid w:val="006D148D"/>
    <w:rsid w:val="006D14EF"/>
    <w:rsid w:val="006D1DBE"/>
    <w:rsid w:val="006D20D0"/>
    <w:rsid w:val="006D22E5"/>
    <w:rsid w:val="006D2620"/>
    <w:rsid w:val="006D2938"/>
    <w:rsid w:val="006D2C17"/>
    <w:rsid w:val="006D2D9A"/>
    <w:rsid w:val="006D306B"/>
    <w:rsid w:val="006D3481"/>
    <w:rsid w:val="006D3B20"/>
    <w:rsid w:val="006D445F"/>
    <w:rsid w:val="006D4F01"/>
    <w:rsid w:val="006D53E8"/>
    <w:rsid w:val="006D548C"/>
    <w:rsid w:val="006D5500"/>
    <w:rsid w:val="006D5957"/>
    <w:rsid w:val="006D5F8C"/>
    <w:rsid w:val="006D60B9"/>
    <w:rsid w:val="006D68B9"/>
    <w:rsid w:val="006D69FE"/>
    <w:rsid w:val="006D6CD1"/>
    <w:rsid w:val="006D6EEE"/>
    <w:rsid w:val="006D70CA"/>
    <w:rsid w:val="006D728E"/>
    <w:rsid w:val="006D74CD"/>
    <w:rsid w:val="006D79C5"/>
    <w:rsid w:val="006D7ED9"/>
    <w:rsid w:val="006E035E"/>
    <w:rsid w:val="006E0369"/>
    <w:rsid w:val="006E06F5"/>
    <w:rsid w:val="006E0AF3"/>
    <w:rsid w:val="006E0CFE"/>
    <w:rsid w:val="006E131B"/>
    <w:rsid w:val="006E1C0F"/>
    <w:rsid w:val="006E1CA5"/>
    <w:rsid w:val="006E1D32"/>
    <w:rsid w:val="006E1EA1"/>
    <w:rsid w:val="006E21FB"/>
    <w:rsid w:val="006E263E"/>
    <w:rsid w:val="006E288F"/>
    <w:rsid w:val="006E2B1B"/>
    <w:rsid w:val="006E3407"/>
    <w:rsid w:val="006E3417"/>
    <w:rsid w:val="006E3493"/>
    <w:rsid w:val="006E34AC"/>
    <w:rsid w:val="006E3859"/>
    <w:rsid w:val="006E3ACF"/>
    <w:rsid w:val="006E3C5D"/>
    <w:rsid w:val="006E4602"/>
    <w:rsid w:val="006E4AB2"/>
    <w:rsid w:val="006E4DD8"/>
    <w:rsid w:val="006E4E57"/>
    <w:rsid w:val="006E51F0"/>
    <w:rsid w:val="006E5321"/>
    <w:rsid w:val="006E58DF"/>
    <w:rsid w:val="006E5EB5"/>
    <w:rsid w:val="006E6187"/>
    <w:rsid w:val="006E6224"/>
    <w:rsid w:val="006E70AD"/>
    <w:rsid w:val="006E7203"/>
    <w:rsid w:val="006E74B9"/>
    <w:rsid w:val="006E7B1B"/>
    <w:rsid w:val="006E7BC2"/>
    <w:rsid w:val="006E7CD7"/>
    <w:rsid w:val="006E7DC9"/>
    <w:rsid w:val="006F02DB"/>
    <w:rsid w:val="006F1288"/>
    <w:rsid w:val="006F1DCB"/>
    <w:rsid w:val="006F1F18"/>
    <w:rsid w:val="006F25EB"/>
    <w:rsid w:val="006F2BE5"/>
    <w:rsid w:val="006F3451"/>
    <w:rsid w:val="006F39DB"/>
    <w:rsid w:val="006F3B73"/>
    <w:rsid w:val="006F3CA6"/>
    <w:rsid w:val="006F4408"/>
    <w:rsid w:val="006F4582"/>
    <w:rsid w:val="006F46D6"/>
    <w:rsid w:val="006F47F1"/>
    <w:rsid w:val="006F54A7"/>
    <w:rsid w:val="006F56B6"/>
    <w:rsid w:val="006F614B"/>
    <w:rsid w:val="006F6811"/>
    <w:rsid w:val="006F6EB3"/>
    <w:rsid w:val="006F7BD4"/>
    <w:rsid w:val="006F7E5A"/>
    <w:rsid w:val="006F7E86"/>
    <w:rsid w:val="007000D3"/>
    <w:rsid w:val="00700596"/>
    <w:rsid w:val="007007CF"/>
    <w:rsid w:val="007010E0"/>
    <w:rsid w:val="007013FE"/>
    <w:rsid w:val="00701553"/>
    <w:rsid w:val="007016F8"/>
    <w:rsid w:val="00701FD5"/>
    <w:rsid w:val="00702059"/>
    <w:rsid w:val="0070234C"/>
    <w:rsid w:val="007023F1"/>
    <w:rsid w:val="00702618"/>
    <w:rsid w:val="007028D3"/>
    <w:rsid w:val="00702A84"/>
    <w:rsid w:val="00702D80"/>
    <w:rsid w:val="00703498"/>
    <w:rsid w:val="00703599"/>
    <w:rsid w:val="0070397B"/>
    <w:rsid w:val="00703985"/>
    <w:rsid w:val="00703C85"/>
    <w:rsid w:val="007047D2"/>
    <w:rsid w:val="00704E8F"/>
    <w:rsid w:val="0070527A"/>
    <w:rsid w:val="00705341"/>
    <w:rsid w:val="0070550E"/>
    <w:rsid w:val="00705952"/>
    <w:rsid w:val="00705AA8"/>
    <w:rsid w:val="00705D3D"/>
    <w:rsid w:val="0070617A"/>
    <w:rsid w:val="00706207"/>
    <w:rsid w:val="0070621A"/>
    <w:rsid w:val="007064B8"/>
    <w:rsid w:val="00706A2D"/>
    <w:rsid w:val="00706FC6"/>
    <w:rsid w:val="0070745B"/>
    <w:rsid w:val="00707568"/>
    <w:rsid w:val="0070784C"/>
    <w:rsid w:val="00707DDF"/>
    <w:rsid w:val="00707F26"/>
    <w:rsid w:val="00710974"/>
    <w:rsid w:val="00710A0B"/>
    <w:rsid w:val="00710C82"/>
    <w:rsid w:val="00711109"/>
    <w:rsid w:val="007115D1"/>
    <w:rsid w:val="00711643"/>
    <w:rsid w:val="007117E0"/>
    <w:rsid w:val="007118FF"/>
    <w:rsid w:val="00711C3B"/>
    <w:rsid w:val="00712A08"/>
    <w:rsid w:val="00712CA7"/>
    <w:rsid w:val="00713694"/>
    <w:rsid w:val="00713C34"/>
    <w:rsid w:val="00713F93"/>
    <w:rsid w:val="0071478E"/>
    <w:rsid w:val="00714904"/>
    <w:rsid w:val="007149B9"/>
    <w:rsid w:val="00714B60"/>
    <w:rsid w:val="00714BD1"/>
    <w:rsid w:val="00714E05"/>
    <w:rsid w:val="00715143"/>
    <w:rsid w:val="00715799"/>
    <w:rsid w:val="007159B5"/>
    <w:rsid w:val="00715CC0"/>
    <w:rsid w:val="00715EA1"/>
    <w:rsid w:val="00715EDE"/>
    <w:rsid w:val="00715FE4"/>
    <w:rsid w:val="007164E9"/>
    <w:rsid w:val="007169D8"/>
    <w:rsid w:val="007171AE"/>
    <w:rsid w:val="00717536"/>
    <w:rsid w:val="0071755D"/>
    <w:rsid w:val="00717A2B"/>
    <w:rsid w:val="00717BC3"/>
    <w:rsid w:val="00717E72"/>
    <w:rsid w:val="007208F8"/>
    <w:rsid w:val="0072109D"/>
    <w:rsid w:val="00721316"/>
    <w:rsid w:val="00721362"/>
    <w:rsid w:val="00721E2E"/>
    <w:rsid w:val="0072281A"/>
    <w:rsid w:val="0072283B"/>
    <w:rsid w:val="00722A33"/>
    <w:rsid w:val="00722E2B"/>
    <w:rsid w:val="00722E7E"/>
    <w:rsid w:val="0072305E"/>
    <w:rsid w:val="0072354E"/>
    <w:rsid w:val="007238A4"/>
    <w:rsid w:val="00723BFC"/>
    <w:rsid w:val="007241DA"/>
    <w:rsid w:val="0072454F"/>
    <w:rsid w:val="0072499F"/>
    <w:rsid w:val="00725A1E"/>
    <w:rsid w:val="00725E8E"/>
    <w:rsid w:val="00726015"/>
    <w:rsid w:val="0072631D"/>
    <w:rsid w:val="007265A1"/>
    <w:rsid w:val="00726989"/>
    <w:rsid w:val="00726AB4"/>
    <w:rsid w:val="00726CFF"/>
    <w:rsid w:val="007271D1"/>
    <w:rsid w:val="007272A8"/>
    <w:rsid w:val="007276ED"/>
    <w:rsid w:val="007277A1"/>
    <w:rsid w:val="00727A93"/>
    <w:rsid w:val="00727B6A"/>
    <w:rsid w:val="00727D4A"/>
    <w:rsid w:val="007302B7"/>
    <w:rsid w:val="00730304"/>
    <w:rsid w:val="0073099A"/>
    <w:rsid w:val="00730FC9"/>
    <w:rsid w:val="007312CB"/>
    <w:rsid w:val="007322FD"/>
    <w:rsid w:val="007329BF"/>
    <w:rsid w:val="007334DB"/>
    <w:rsid w:val="0073357B"/>
    <w:rsid w:val="007335A0"/>
    <w:rsid w:val="00733A6A"/>
    <w:rsid w:val="00733F55"/>
    <w:rsid w:val="0073413B"/>
    <w:rsid w:val="00734197"/>
    <w:rsid w:val="00734236"/>
    <w:rsid w:val="007346AC"/>
    <w:rsid w:val="007348C0"/>
    <w:rsid w:val="00734E64"/>
    <w:rsid w:val="0073512B"/>
    <w:rsid w:val="007353E7"/>
    <w:rsid w:val="007355E0"/>
    <w:rsid w:val="00735935"/>
    <w:rsid w:val="00735AC4"/>
    <w:rsid w:val="007365E7"/>
    <w:rsid w:val="00736A58"/>
    <w:rsid w:val="00736AC0"/>
    <w:rsid w:val="00737402"/>
    <w:rsid w:val="0073745C"/>
    <w:rsid w:val="007406D3"/>
    <w:rsid w:val="00741042"/>
    <w:rsid w:val="00741121"/>
    <w:rsid w:val="00741202"/>
    <w:rsid w:val="00741289"/>
    <w:rsid w:val="00741470"/>
    <w:rsid w:val="00741B13"/>
    <w:rsid w:val="00742477"/>
    <w:rsid w:val="00742879"/>
    <w:rsid w:val="007428BF"/>
    <w:rsid w:val="00742A9B"/>
    <w:rsid w:val="00742FDC"/>
    <w:rsid w:val="0074359A"/>
    <w:rsid w:val="00743FB0"/>
    <w:rsid w:val="007440DF"/>
    <w:rsid w:val="0074417E"/>
    <w:rsid w:val="00744414"/>
    <w:rsid w:val="0074443F"/>
    <w:rsid w:val="007444D5"/>
    <w:rsid w:val="00744656"/>
    <w:rsid w:val="00745630"/>
    <w:rsid w:val="007464DB"/>
    <w:rsid w:val="007470DB"/>
    <w:rsid w:val="00747229"/>
    <w:rsid w:val="00747A46"/>
    <w:rsid w:val="00747AF6"/>
    <w:rsid w:val="00747B9C"/>
    <w:rsid w:val="007500B6"/>
    <w:rsid w:val="00750125"/>
    <w:rsid w:val="0075052A"/>
    <w:rsid w:val="00750692"/>
    <w:rsid w:val="007508C6"/>
    <w:rsid w:val="0075091F"/>
    <w:rsid w:val="007509B4"/>
    <w:rsid w:val="00750EF2"/>
    <w:rsid w:val="007510B1"/>
    <w:rsid w:val="007515FA"/>
    <w:rsid w:val="00751666"/>
    <w:rsid w:val="007516FD"/>
    <w:rsid w:val="00751726"/>
    <w:rsid w:val="00751A36"/>
    <w:rsid w:val="00751C63"/>
    <w:rsid w:val="00752753"/>
    <w:rsid w:val="007527DD"/>
    <w:rsid w:val="00752880"/>
    <w:rsid w:val="007528A5"/>
    <w:rsid w:val="00752920"/>
    <w:rsid w:val="007529DB"/>
    <w:rsid w:val="00752E29"/>
    <w:rsid w:val="00753029"/>
    <w:rsid w:val="007533AE"/>
    <w:rsid w:val="00753533"/>
    <w:rsid w:val="00753D3D"/>
    <w:rsid w:val="00753DC4"/>
    <w:rsid w:val="00754306"/>
    <w:rsid w:val="00754F86"/>
    <w:rsid w:val="00754F9C"/>
    <w:rsid w:val="007551A2"/>
    <w:rsid w:val="00755553"/>
    <w:rsid w:val="0075596C"/>
    <w:rsid w:val="00755FFE"/>
    <w:rsid w:val="00756B7D"/>
    <w:rsid w:val="00757169"/>
    <w:rsid w:val="00757197"/>
    <w:rsid w:val="007575B3"/>
    <w:rsid w:val="00757FC9"/>
    <w:rsid w:val="00760435"/>
    <w:rsid w:val="00760825"/>
    <w:rsid w:val="007609EF"/>
    <w:rsid w:val="00760D23"/>
    <w:rsid w:val="00760F48"/>
    <w:rsid w:val="00761010"/>
    <w:rsid w:val="007617EA"/>
    <w:rsid w:val="0076188D"/>
    <w:rsid w:val="00761A84"/>
    <w:rsid w:val="00761AF5"/>
    <w:rsid w:val="00761E12"/>
    <w:rsid w:val="0076263F"/>
    <w:rsid w:val="00762685"/>
    <w:rsid w:val="0076280C"/>
    <w:rsid w:val="007631A9"/>
    <w:rsid w:val="007638D6"/>
    <w:rsid w:val="007639C5"/>
    <w:rsid w:val="00763C8D"/>
    <w:rsid w:val="00763C94"/>
    <w:rsid w:val="00763EB6"/>
    <w:rsid w:val="0076436D"/>
    <w:rsid w:val="007646DB"/>
    <w:rsid w:val="00764861"/>
    <w:rsid w:val="007648FE"/>
    <w:rsid w:val="00764A95"/>
    <w:rsid w:val="00764E84"/>
    <w:rsid w:val="00765237"/>
    <w:rsid w:val="007652AA"/>
    <w:rsid w:val="00765411"/>
    <w:rsid w:val="007654AC"/>
    <w:rsid w:val="007657EA"/>
    <w:rsid w:val="00765AAC"/>
    <w:rsid w:val="00766092"/>
    <w:rsid w:val="0076645B"/>
    <w:rsid w:val="00766761"/>
    <w:rsid w:val="00766888"/>
    <w:rsid w:val="00766BD2"/>
    <w:rsid w:val="00766C55"/>
    <w:rsid w:val="00766F62"/>
    <w:rsid w:val="007677D6"/>
    <w:rsid w:val="00767C1C"/>
    <w:rsid w:val="00767C33"/>
    <w:rsid w:val="00770BAD"/>
    <w:rsid w:val="0077111D"/>
    <w:rsid w:val="0077136E"/>
    <w:rsid w:val="007714B5"/>
    <w:rsid w:val="00771807"/>
    <w:rsid w:val="0077185E"/>
    <w:rsid w:val="007719D3"/>
    <w:rsid w:val="00771A3B"/>
    <w:rsid w:val="00771CF9"/>
    <w:rsid w:val="007728E1"/>
    <w:rsid w:val="00772DFD"/>
    <w:rsid w:val="00772E11"/>
    <w:rsid w:val="00772E30"/>
    <w:rsid w:val="00773209"/>
    <w:rsid w:val="00773483"/>
    <w:rsid w:val="00773951"/>
    <w:rsid w:val="00773BE8"/>
    <w:rsid w:val="00773E50"/>
    <w:rsid w:val="00774497"/>
    <w:rsid w:val="00774BBC"/>
    <w:rsid w:val="00774EFF"/>
    <w:rsid w:val="007751F7"/>
    <w:rsid w:val="00775A78"/>
    <w:rsid w:val="00775FA2"/>
    <w:rsid w:val="00775FC8"/>
    <w:rsid w:val="007765FB"/>
    <w:rsid w:val="0077660C"/>
    <w:rsid w:val="00776842"/>
    <w:rsid w:val="0077698A"/>
    <w:rsid w:val="007771C1"/>
    <w:rsid w:val="0077796A"/>
    <w:rsid w:val="00777C7B"/>
    <w:rsid w:val="00777D6F"/>
    <w:rsid w:val="00777E6E"/>
    <w:rsid w:val="00780B11"/>
    <w:rsid w:val="00780ED2"/>
    <w:rsid w:val="00780F77"/>
    <w:rsid w:val="00781005"/>
    <w:rsid w:val="00781150"/>
    <w:rsid w:val="00781752"/>
    <w:rsid w:val="00781C0B"/>
    <w:rsid w:val="00781C30"/>
    <w:rsid w:val="00781C6F"/>
    <w:rsid w:val="00782066"/>
    <w:rsid w:val="0078268A"/>
    <w:rsid w:val="007826DB"/>
    <w:rsid w:val="0078281D"/>
    <w:rsid w:val="00782962"/>
    <w:rsid w:val="00782FD4"/>
    <w:rsid w:val="007835AC"/>
    <w:rsid w:val="00783CD9"/>
    <w:rsid w:val="00783E71"/>
    <w:rsid w:val="00784791"/>
    <w:rsid w:val="00784EEC"/>
    <w:rsid w:val="00784F9E"/>
    <w:rsid w:val="00785128"/>
    <w:rsid w:val="007853D9"/>
    <w:rsid w:val="007858BC"/>
    <w:rsid w:val="00785A67"/>
    <w:rsid w:val="00785BEF"/>
    <w:rsid w:val="00786160"/>
    <w:rsid w:val="0078621A"/>
    <w:rsid w:val="007862FF"/>
    <w:rsid w:val="0078635A"/>
    <w:rsid w:val="00786679"/>
    <w:rsid w:val="00786B2A"/>
    <w:rsid w:val="00786CE2"/>
    <w:rsid w:val="00786F9A"/>
    <w:rsid w:val="00786FD4"/>
    <w:rsid w:val="00787922"/>
    <w:rsid w:val="007906E1"/>
    <w:rsid w:val="007909A2"/>
    <w:rsid w:val="00790BFC"/>
    <w:rsid w:val="00790D29"/>
    <w:rsid w:val="00790DB9"/>
    <w:rsid w:val="0079120A"/>
    <w:rsid w:val="00791232"/>
    <w:rsid w:val="0079138F"/>
    <w:rsid w:val="00791446"/>
    <w:rsid w:val="007916CC"/>
    <w:rsid w:val="007917D0"/>
    <w:rsid w:val="00791BFE"/>
    <w:rsid w:val="007921DF"/>
    <w:rsid w:val="00792342"/>
    <w:rsid w:val="007926D8"/>
    <w:rsid w:val="00792DB2"/>
    <w:rsid w:val="00792EA6"/>
    <w:rsid w:val="00793121"/>
    <w:rsid w:val="00793372"/>
    <w:rsid w:val="00793742"/>
    <w:rsid w:val="007938C0"/>
    <w:rsid w:val="00793D0D"/>
    <w:rsid w:val="00793FFE"/>
    <w:rsid w:val="00794031"/>
    <w:rsid w:val="007941DF"/>
    <w:rsid w:val="007950F9"/>
    <w:rsid w:val="00795130"/>
    <w:rsid w:val="00795276"/>
    <w:rsid w:val="007953BE"/>
    <w:rsid w:val="00795BE8"/>
    <w:rsid w:val="0079608B"/>
    <w:rsid w:val="0079614D"/>
    <w:rsid w:val="00796554"/>
    <w:rsid w:val="00796D7B"/>
    <w:rsid w:val="00796F80"/>
    <w:rsid w:val="007970AF"/>
    <w:rsid w:val="007975AB"/>
    <w:rsid w:val="00797864"/>
    <w:rsid w:val="007978EB"/>
    <w:rsid w:val="00797AF7"/>
    <w:rsid w:val="007A06B4"/>
    <w:rsid w:val="007A08AE"/>
    <w:rsid w:val="007A1152"/>
    <w:rsid w:val="007A1359"/>
    <w:rsid w:val="007A267C"/>
    <w:rsid w:val="007A26CC"/>
    <w:rsid w:val="007A2A94"/>
    <w:rsid w:val="007A2BD9"/>
    <w:rsid w:val="007A2EC6"/>
    <w:rsid w:val="007A3297"/>
    <w:rsid w:val="007A395D"/>
    <w:rsid w:val="007A3EF6"/>
    <w:rsid w:val="007A48B0"/>
    <w:rsid w:val="007A4FF0"/>
    <w:rsid w:val="007A4FF6"/>
    <w:rsid w:val="007A568C"/>
    <w:rsid w:val="007A5691"/>
    <w:rsid w:val="007A5DB3"/>
    <w:rsid w:val="007A63FB"/>
    <w:rsid w:val="007A687C"/>
    <w:rsid w:val="007A6D02"/>
    <w:rsid w:val="007A6E08"/>
    <w:rsid w:val="007A755E"/>
    <w:rsid w:val="007A772E"/>
    <w:rsid w:val="007A7E8B"/>
    <w:rsid w:val="007A7E9B"/>
    <w:rsid w:val="007A7EF8"/>
    <w:rsid w:val="007B0123"/>
    <w:rsid w:val="007B03F5"/>
    <w:rsid w:val="007B0ADD"/>
    <w:rsid w:val="007B1016"/>
    <w:rsid w:val="007B1167"/>
    <w:rsid w:val="007B17BE"/>
    <w:rsid w:val="007B1C33"/>
    <w:rsid w:val="007B21ED"/>
    <w:rsid w:val="007B2494"/>
    <w:rsid w:val="007B2663"/>
    <w:rsid w:val="007B2ADA"/>
    <w:rsid w:val="007B2D31"/>
    <w:rsid w:val="007B3128"/>
    <w:rsid w:val="007B3709"/>
    <w:rsid w:val="007B3826"/>
    <w:rsid w:val="007B3A8F"/>
    <w:rsid w:val="007B3E4F"/>
    <w:rsid w:val="007B409E"/>
    <w:rsid w:val="007B40C1"/>
    <w:rsid w:val="007B40C5"/>
    <w:rsid w:val="007B4567"/>
    <w:rsid w:val="007B4760"/>
    <w:rsid w:val="007B4A3B"/>
    <w:rsid w:val="007B50E5"/>
    <w:rsid w:val="007B512A"/>
    <w:rsid w:val="007B544F"/>
    <w:rsid w:val="007B57DA"/>
    <w:rsid w:val="007B5ADF"/>
    <w:rsid w:val="007B5B42"/>
    <w:rsid w:val="007B5E5B"/>
    <w:rsid w:val="007B5F88"/>
    <w:rsid w:val="007B6022"/>
    <w:rsid w:val="007B616B"/>
    <w:rsid w:val="007B6500"/>
    <w:rsid w:val="007B6E3C"/>
    <w:rsid w:val="007B7763"/>
    <w:rsid w:val="007B7C09"/>
    <w:rsid w:val="007B7CE3"/>
    <w:rsid w:val="007C0146"/>
    <w:rsid w:val="007C04BD"/>
    <w:rsid w:val="007C0542"/>
    <w:rsid w:val="007C0C3B"/>
    <w:rsid w:val="007C153D"/>
    <w:rsid w:val="007C19C2"/>
    <w:rsid w:val="007C2097"/>
    <w:rsid w:val="007C237B"/>
    <w:rsid w:val="007C23AE"/>
    <w:rsid w:val="007C292D"/>
    <w:rsid w:val="007C2FBA"/>
    <w:rsid w:val="007C3605"/>
    <w:rsid w:val="007C37DB"/>
    <w:rsid w:val="007C38A3"/>
    <w:rsid w:val="007C39C2"/>
    <w:rsid w:val="007C3ED3"/>
    <w:rsid w:val="007C3F36"/>
    <w:rsid w:val="007C48EA"/>
    <w:rsid w:val="007C49DF"/>
    <w:rsid w:val="007C5141"/>
    <w:rsid w:val="007C5812"/>
    <w:rsid w:val="007C5ED7"/>
    <w:rsid w:val="007C63AB"/>
    <w:rsid w:val="007C6414"/>
    <w:rsid w:val="007C6628"/>
    <w:rsid w:val="007C6AE3"/>
    <w:rsid w:val="007C770D"/>
    <w:rsid w:val="007C78FA"/>
    <w:rsid w:val="007C7C45"/>
    <w:rsid w:val="007C7C67"/>
    <w:rsid w:val="007C7E56"/>
    <w:rsid w:val="007D0C89"/>
    <w:rsid w:val="007D114A"/>
    <w:rsid w:val="007D1221"/>
    <w:rsid w:val="007D1A56"/>
    <w:rsid w:val="007D2178"/>
    <w:rsid w:val="007D21EF"/>
    <w:rsid w:val="007D2270"/>
    <w:rsid w:val="007D2E7E"/>
    <w:rsid w:val="007D31AB"/>
    <w:rsid w:val="007D3342"/>
    <w:rsid w:val="007D459B"/>
    <w:rsid w:val="007D4872"/>
    <w:rsid w:val="007D4EE2"/>
    <w:rsid w:val="007D521E"/>
    <w:rsid w:val="007D5260"/>
    <w:rsid w:val="007D54B2"/>
    <w:rsid w:val="007D5543"/>
    <w:rsid w:val="007D5FAD"/>
    <w:rsid w:val="007D645F"/>
    <w:rsid w:val="007D679D"/>
    <w:rsid w:val="007D68DD"/>
    <w:rsid w:val="007D68F5"/>
    <w:rsid w:val="007D68FE"/>
    <w:rsid w:val="007D6A07"/>
    <w:rsid w:val="007D75E8"/>
    <w:rsid w:val="007D7972"/>
    <w:rsid w:val="007D7C46"/>
    <w:rsid w:val="007D7D1B"/>
    <w:rsid w:val="007E00B3"/>
    <w:rsid w:val="007E015E"/>
    <w:rsid w:val="007E0360"/>
    <w:rsid w:val="007E0395"/>
    <w:rsid w:val="007E0453"/>
    <w:rsid w:val="007E062F"/>
    <w:rsid w:val="007E0CD6"/>
    <w:rsid w:val="007E0E5B"/>
    <w:rsid w:val="007E10FB"/>
    <w:rsid w:val="007E1583"/>
    <w:rsid w:val="007E18BE"/>
    <w:rsid w:val="007E1D3E"/>
    <w:rsid w:val="007E2616"/>
    <w:rsid w:val="007E2B05"/>
    <w:rsid w:val="007E2D48"/>
    <w:rsid w:val="007E32CB"/>
    <w:rsid w:val="007E3739"/>
    <w:rsid w:val="007E373F"/>
    <w:rsid w:val="007E3B13"/>
    <w:rsid w:val="007E3EC7"/>
    <w:rsid w:val="007E483D"/>
    <w:rsid w:val="007E484E"/>
    <w:rsid w:val="007E4918"/>
    <w:rsid w:val="007E4B69"/>
    <w:rsid w:val="007E4E65"/>
    <w:rsid w:val="007E4EAF"/>
    <w:rsid w:val="007E5603"/>
    <w:rsid w:val="007E5AD3"/>
    <w:rsid w:val="007E60B9"/>
    <w:rsid w:val="007E6473"/>
    <w:rsid w:val="007E67F2"/>
    <w:rsid w:val="007E6ADF"/>
    <w:rsid w:val="007E6DD0"/>
    <w:rsid w:val="007E6F95"/>
    <w:rsid w:val="007E76A0"/>
    <w:rsid w:val="007E76AF"/>
    <w:rsid w:val="007E7C71"/>
    <w:rsid w:val="007F0088"/>
    <w:rsid w:val="007F00FD"/>
    <w:rsid w:val="007F0A30"/>
    <w:rsid w:val="007F0D44"/>
    <w:rsid w:val="007F0FB0"/>
    <w:rsid w:val="007F1264"/>
    <w:rsid w:val="007F18CA"/>
    <w:rsid w:val="007F1AAF"/>
    <w:rsid w:val="007F20ED"/>
    <w:rsid w:val="007F2400"/>
    <w:rsid w:val="007F2585"/>
    <w:rsid w:val="007F2592"/>
    <w:rsid w:val="007F25B6"/>
    <w:rsid w:val="007F28F9"/>
    <w:rsid w:val="007F35E5"/>
    <w:rsid w:val="007F3FAD"/>
    <w:rsid w:val="007F4286"/>
    <w:rsid w:val="007F454D"/>
    <w:rsid w:val="007F45FE"/>
    <w:rsid w:val="007F461A"/>
    <w:rsid w:val="007F4743"/>
    <w:rsid w:val="007F4AAA"/>
    <w:rsid w:val="007F4B45"/>
    <w:rsid w:val="007F4E9D"/>
    <w:rsid w:val="007F58B3"/>
    <w:rsid w:val="007F5CA7"/>
    <w:rsid w:val="007F5DBD"/>
    <w:rsid w:val="007F5FFB"/>
    <w:rsid w:val="007F61D1"/>
    <w:rsid w:val="007F7399"/>
    <w:rsid w:val="007F74BB"/>
    <w:rsid w:val="007F7635"/>
    <w:rsid w:val="008002C2"/>
    <w:rsid w:val="0080076F"/>
    <w:rsid w:val="00800C9C"/>
    <w:rsid w:val="00801266"/>
    <w:rsid w:val="008016BB"/>
    <w:rsid w:val="00801BCB"/>
    <w:rsid w:val="0080224D"/>
    <w:rsid w:val="0080239F"/>
    <w:rsid w:val="008023DD"/>
    <w:rsid w:val="008023FB"/>
    <w:rsid w:val="008028F4"/>
    <w:rsid w:val="008029E3"/>
    <w:rsid w:val="00803042"/>
    <w:rsid w:val="00803245"/>
    <w:rsid w:val="008035E5"/>
    <w:rsid w:val="00803961"/>
    <w:rsid w:val="00803BCB"/>
    <w:rsid w:val="00803CEA"/>
    <w:rsid w:val="008040F0"/>
    <w:rsid w:val="0080424B"/>
    <w:rsid w:val="00804626"/>
    <w:rsid w:val="008048B7"/>
    <w:rsid w:val="00804A8A"/>
    <w:rsid w:val="00804C57"/>
    <w:rsid w:val="00805334"/>
    <w:rsid w:val="00805442"/>
    <w:rsid w:val="008054A8"/>
    <w:rsid w:val="008056A3"/>
    <w:rsid w:val="0080577C"/>
    <w:rsid w:val="008057A6"/>
    <w:rsid w:val="008057EB"/>
    <w:rsid w:val="00805B50"/>
    <w:rsid w:val="00806022"/>
    <w:rsid w:val="008060C7"/>
    <w:rsid w:val="008062F7"/>
    <w:rsid w:val="00806537"/>
    <w:rsid w:val="0080668C"/>
    <w:rsid w:val="008067C9"/>
    <w:rsid w:val="00806855"/>
    <w:rsid w:val="00806980"/>
    <w:rsid w:val="00806BEA"/>
    <w:rsid w:val="00806CDF"/>
    <w:rsid w:val="00806DD3"/>
    <w:rsid w:val="00806E29"/>
    <w:rsid w:val="00807047"/>
    <w:rsid w:val="008072FC"/>
    <w:rsid w:val="00807336"/>
    <w:rsid w:val="00807607"/>
    <w:rsid w:val="008077A5"/>
    <w:rsid w:val="00807A4E"/>
    <w:rsid w:val="00807F09"/>
    <w:rsid w:val="00810667"/>
    <w:rsid w:val="00810833"/>
    <w:rsid w:val="00810F02"/>
    <w:rsid w:val="00810FBA"/>
    <w:rsid w:val="00810FBC"/>
    <w:rsid w:val="00811F34"/>
    <w:rsid w:val="00811F4A"/>
    <w:rsid w:val="00812028"/>
    <w:rsid w:val="00812068"/>
    <w:rsid w:val="008121EA"/>
    <w:rsid w:val="0081229E"/>
    <w:rsid w:val="008127B7"/>
    <w:rsid w:val="008128B7"/>
    <w:rsid w:val="00812A2C"/>
    <w:rsid w:val="00812D63"/>
    <w:rsid w:val="0081397C"/>
    <w:rsid w:val="00813C90"/>
    <w:rsid w:val="00813DC2"/>
    <w:rsid w:val="008149CB"/>
    <w:rsid w:val="00814BEF"/>
    <w:rsid w:val="008155B4"/>
    <w:rsid w:val="00815B6B"/>
    <w:rsid w:val="00815C9A"/>
    <w:rsid w:val="00816216"/>
    <w:rsid w:val="00816894"/>
    <w:rsid w:val="00817D79"/>
    <w:rsid w:val="00817E23"/>
    <w:rsid w:val="00817F7F"/>
    <w:rsid w:val="008201EB"/>
    <w:rsid w:val="008206AB"/>
    <w:rsid w:val="00820780"/>
    <w:rsid w:val="0082093C"/>
    <w:rsid w:val="00821365"/>
    <w:rsid w:val="0082154D"/>
    <w:rsid w:val="0082178C"/>
    <w:rsid w:val="00822351"/>
    <w:rsid w:val="00822401"/>
    <w:rsid w:val="00822499"/>
    <w:rsid w:val="0082257A"/>
    <w:rsid w:val="008225FC"/>
    <w:rsid w:val="00822B98"/>
    <w:rsid w:val="00822C99"/>
    <w:rsid w:val="00822ECA"/>
    <w:rsid w:val="00822F0A"/>
    <w:rsid w:val="00823330"/>
    <w:rsid w:val="008233C4"/>
    <w:rsid w:val="00823DCB"/>
    <w:rsid w:val="0082413A"/>
    <w:rsid w:val="00824451"/>
    <w:rsid w:val="00824530"/>
    <w:rsid w:val="00824879"/>
    <w:rsid w:val="0082496B"/>
    <w:rsid w:val="00825474"/>
    <w:rsid w:val="00825902"/>
    <w:rsid w:val="00826217"/>
    <w:rsid w:val="0082641C"/>
    <w:rsid w:val="0082673C"/>
    <w:rsid w:val="008268AD"/>
    <w:rsid w:val="00827035"/>
    <w:rsid w:val="008275FF"/>
    <w:rsid w:val="00827726"/>
    <w:rsid w:val="00827B35"/>
    <w:rsid w:val="00827E78"/>
    <w:rsid w:val="008300C2"/>
    <w:rsid w:val="008309CD"/>
    <w:rsid w:val="00830B46"/>
    <w:rsid w:val="008317B0"/>
    <w:rsid w:val="00831AF8"/>
    <w:rsid w:val="00831B36"/>
    <w:rsid w:val="00831C72"/>
    <w:rsid w:val="00831ED4"/>
    <w:rsid w:val="00832278"/>
    <w:rsid w:val="008324A8"/>
    <w:rsid w:val="0083285A"/>
    <w:rsid w:val="0083290F"/>
    <w:rsid w:val="00832A2C"/>
    <w:rsid w:val="00832A6C"/>
    <w:rsid w:val="00832C8B"/>
    <w:rsid w:val="00832ED6"/>
    <w:rsid w:val="008334FE"/>
    <w:rsid w:val="00833895"/>
    <w:rsid w:val="0083389B"/>
    <w:rsid w:val="00833928"/>
    <w:rsid w:val="008339FD"/>
    <w:rsid w:val="00834227"/>
    <w:rsid w:val="00834507"/>
    <w:rsid w:val="00834600"/>
    <w:rsid w:val="00834A65"/>
    <w:rsid w:val="00834A81"/>
    <w:rsid w:val="00834B46"/>
    <w:rsid w:val="00834BA3"/>
    <w:rsid w:val="00834F8A"/>
    <w:rsid w:val="00834FE4"/>
    <w:rsid w:val="0083525B"/>
    <w:rsid w:val="0083532F"/>
    <w:rsid w:val="00835346"/>
    <w:rsid w:val="0083543E"/>
    <w:rsid w:val="00835679"/>
    <w:rsid w:val="00835910"/>
    <w:rsid w:val="00835ABE"/>
    <w:rsid w:val="00835CBA"/>
    <w:rsid w:val="00835D84"/>
    <w:rsid w:val="00835DCD"/>
    <w:rsid w:val="008360FA"/>
    <w:rsid w:val="008366FA"/>
    <w:rsid w:val="00836750"/>
    <w:rsid w:val="008376BF"/>
    <w:rsid w:val="00837F29"/>
    <w:rsid w:val="00840054"/>
    <w:rsid w:val="008400F9"/>
    <w:rsid w:val="0084051E"/>
    <w:rsid w:val="0084091C"/>
    <w:rsid w:val="00840ED9"/>
    <w:rsid w:val="0084120B"/>
    <w:rsid w:val="008412D1"/>
    <w:rsid w:val="0084155A"/>
    <w:rsid w:val="008416CA"/>
    <w:rsid w:val="00841BEF"/>
    <w:rsid w:val="00841E3B"/>
    <w:rsid w:val="00841F3C"/>
    <w:rsid w:val="008420A6"/>
    <w:rsid w:val="00842FE6"/>
    <w:rsid w:val="00843070"/>
    <w:rsid w:val="0084334D"/>
    <w:rsid w:val="0084370C"/>
    <w:rsid w:val="00843A1D"/>
    <w:rsid w:val="00843B63"/>
    <w:rsid w:val="00843DBE"/>
    <w:rsid w:val="00843F92"/>
    <w:rsid w:val="00844DB3"/>
    <w:rsid w:val="00844DD8"/>
    <w:rsid w:val="008457B6"/>
    <w:rsid w:val="008457CE"/>
    <w:rsid w:val="008457DA"/>
    <w:rsid w:val="00845CFF"/>
    <w:rsid w:val="008460C4"/>
    <w:rsid w:val="00846342"/>
    <w:rsid w:val="00846513"/>
    <w:rsid w:val="00847DB5"/>
    <w:rsid w:val="00847F69"/>
    <w:rsid w:val="00847FA9"/>
    <w:rsid w:val="008500CF"/>
    <w:rsid w:val="00850228"/>
    <w:rsid w:val="008508D4"/>
    <w:rsid w:val="008512D0"/>
    <w:rsid w:val="0085146A"/>
    <w:rsid w:val="00851551"/>
    <w:rsid w:val="0085182F"/>
    <w:rsid w:val="00851A41"/>
    <w:rsid w:val="00851B2F"/>
    <w:rsid w:val="00851DF7"/>
    <w:rsid w:val="00853136"/>
    <w:rsid w:val="008531E2"/>
    <w:rsid w:val="00853434"/>
    <w:rsid w:val="00853826"/>
    <w:rsid w:val="008538DB"/>
    <w:rsid w:val="008541E5"/>
    <w:rsid w:val="008543C4"/>
    <w:rsid w:val="00854598"/>
    <w:rsid w:val="00855A22"/>
    <w:rsid w:val="00855A24"/>
    <w:rsid w:val="0085608F"/>
    <w:rsid w:val="0085657F"/>
    <w:rsid w:val="00856653"/>
    <w:rsid w:val="008567CF"/>
    <w:rsid w:val="00856AD5"/>
    <w:rsid w:val="00856FB3"/>
    <w:rsid w:val="00857502"/>
    <w:rsid w:val="00857860"/>
    <w:rsid w:val="00857A23"/>
    <w:rsid w:val="00857CCE"/>
    <w:rsid w:val="00857E1F"/>
    <w:rsid w:val="00860193"/>
    <w:rsid w:val="00860EAD"/>
    <w:rsid w:val="008611E0"/>
    <w:rsid w:val="00861358"/>
    <w:rsid w:val="008613B7"/>
    <w:rsid w:val="0086199F"/>
    <w:rsid w:val="008622E8"/>
    <w:rsid w:val="00862667"/>
    <w:rsid w:val="008626E7"/>
    <w:rsid w:val="008628F0"/>
    <w:rsid w:val="00862D89"/>
    <w:rsid w:val="00863570"/>
    <w:rsid w:val="0086358B"/>
    <w:rsid w:val="00863DC8"/>
    <w:rsid w:val="00864156"/>
    <w:rsid w:val="008641D9"/>
    <w:rsid w:val="008643C5"/>
    <w:rsid w:val="00864805"/>
    <w:rsid w:val="008648BE"/>
    <w:rsid w:val="00864C6B"/>
    <w:rsid w:val="00864CFF"/>
    <w:rsid w:val="00865027"/>
    <w:rsid w:val="00865278"/>
    <w:rsid w:val="008654B1"/>
    <w:rsid w:val="008656AC"/>
    <w:rsid w:val="0086594B"/>
    <w:rsid w:val="00865AE4"/>
    <w:rsid w:val="00865C08"/>
    <w:rsid w:val="00865DEB"/>
    <w:rsid w:val="00866A19"/>
    <w:rsid w:val="008674DE"/>
    <w:rsid w:val="00867CE8"/>
    <w:rsid w:val="008700E8"/>
    <w:rsid w:val="00870122"/>
    <w:rsid w:val="00870542"/>
    <w:rsid w:val="00870702"/>
    <w:rsid w:val="008708A0"/>
    <w:rsid w:val="008708F7"/>
    <w:rsid w:val="00870E7D"/>
    <w:rsid w:val="00870EE7"/>
    <w:rsid w:val="00871470"/>
    <w:rsid w:val="0087156B"/>
    <w:rsid w:val="0087158D"/>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AA9"/>
    <w:rsid w:val="00872B89"/>
    <w:rsid w:val="00872E3B"/>
    <w:rsid w:val="008730E4"/>
    <w:rsid w:val="0087325F"/>
    <w:rsid w:val="00874221"/>
    <w:rsid w:val="0087449C"/>
    <w:rsid w:val="00875A73"/>
    <w:rsid w:val="00875AEF"/>
    <w:rsid w:val="00875C13"/>
    <w:rsid w:val="008760F6"/>
    <w:rsid w:val="008763C2"/>
    <w:rsid w:val="008765F3"/>
    <w:rsid w:val="00876953"/>
    <w:rsid w:val="00876E52"/>
    <w:rsid w:val="00877775"/>
    <w:rsid w:val="008777C0"/>
    <w:rsid w:val="00877AE8"/>
    <w:rsid w:val="00877ECE"/>
    <w:rsid w:val="008802F8"/>
    <w:rsid w:val="00880549"/>
    <w:rsid w:val="0088092D"/>
    <w:rsid w:val="00880B92"/>
    <w:rsid w:val="00880E40"/>
    <w:rsid w:val="0088156E"/>
    <w:rsid w:val="008818D0"/>
    <w:rsid w:val="00881E36"/>
    <w:rsid w:val="00882299"/>
    <w:rsid w:val="008822C5"/>
    <w:rsid w:val="00882387"/>
    <w:rsid w:val="00882938"/>
    <w:rsid w:val="00882A28"/>
    <w:rsid w:val="00883216"/>
    <w:rsid w:val="0088344C"/>
    <w:rsid w:val="0088346A"/>
    <w:rsid w:val="00883579"/>
    <w:rsid w:val="00883956"/>
    <w:rsid w:val="00883DC6"/>
    <w:rsid w:val="0088448A"/>
    <w:rsid w:val="00884B15"/>
    <w:rsid w:val="00884CD4"/>
    <w:rsid w:val="0088543E"/>
    <w:rsid w:val="008854FA"/>
    <w:rsid w:val="0088560F"/>
    <w:rsid w:val="0088615D"/>
    <w:rsid w:val="00886623"/>
    <w:rsid w:val="00886663"/>
    <w:rsid w:val="008867D2"/>
    <w:rsid w:val="00886B3A"/>
    <w:rsid w:val="00886EC5"/>
    <w:rsid w:val="008870C0"/>
    <w:rsid w:val="008876BE"/>
    <w:rsid w:val="00887C5B"/>
    <w:rsid w:val="00887D55"/>
    <w:rsid w:val="00887FC0"/>
    <w:rsid w:val="008904F6"/>
    <w:rsid w:val="008914D3"/>
    <w:rsid w:val="00891513"/>
    <w:rsid w:val="00891820"/>
    <w:rsid w:val="00891E9E"/>
    <w:rsid w:val="00891FB1"/>
    <w:rsid w:val="00892079"/>
    <w:rsid w:val="00892244"/>
    <w:rsid w:val="00892AC6"/>
    <w:rsid w:val="00892EA9"/>
    <w:rsid w:val="00893160"/>
    <w:rsid w:val="008933E9"/>
    <w:rsid w:val="008937CE"/>
    <w:rsid w:val="00893D59"/>
    <w:rsid w:val="00894A1B"/>
    <w:rsid w:val="00894B25"/>
    <w:rsid w:val="00894B7E"/>
    <w:rsid w:val="00894FB7"/>
    <w:rsid w:val="00895924"/>
    <w:rsid w:val="00895CBC"/>
    <w:rsid w:val="00895D6F"/>
    <w:rsid w:val="0089632C"/>
    <w:rsid w:val="00896593"/>
    <w:rsid w:val="00896746"/>
    <w:rsid w:val="0089688C"/>
    <w:rsid w:val="00896A2C"/>
    <w:rsid w:val="00896C69"/>
    <w:rsid w:val="00897527"/>
    <w:rsid w:val="00897925"/>
    <w:rsid w:val="00897A8F"/>
    <w:rsid w:val="008A035A"/>
    <w:rsid w:val="008A06F2"/>
    <w:rsid w:val="008A0A00"/>
    <w:rsid w:val="008A11D9"/>
    <w:rsid w:val="008A155B"/>
    <w:rsid w:val="008A1BA1"/>
    <w:rsid w:val="008A1EA1"/>
    <w:rsid w:val="008A1ECD"/>
    <w:rsid w:val="008A2701"/>
    <w:rsid w:val="008A2B46"/>
    <w:rsid w:val="008A2B4B"/>
    <w:rsid w:val="008A2FC3"/>
    <w:rsid w:val="008A3BC5"/>
    <w:rsid w:val="008A3CE1"/>
    <w:rsid w:val="008A3CFC"/>
    <w:rsid w:val="008A40EA"/>
    <w:rsid w:val="008A441D"/>
    <w:rsid w:val="008A4724"/>
    <w:rsid w:val="008A4790"/>
    <w:rsid w:val="008A4A0A"/>
    <w:rsid w:val="008A5006"/>
    <w:rsid w:val="008A55E2"/>
    <w:rsid w:val="008A59FD"/>
    <w:rsid w:val="008A5A98"/>
    <w:rsid w:val="008A620C"/>
    <w:rsid w:val="008A6A89"/>
    <w:rsid w:val="008A6E50"/>
    <w:rsid w:val="008A73C2"/>
    <w:rsid w:val="008A7D9A"/>
    <w:rsid w:val="008A7E9B"/>
    <w:rsid w:val="008A7FCB"/>
    <w:rsid w:val="008B0060"/>
    <w:rsid w:val="008B0071"/>
    <w:rsid w:val="008B0166"/>
    <w:rsid w:val="008B0750"/>
    <w:rsid w:val="008B1178"/>
    <w:rsid w:val="008B15FC"/>
    <w:rsid w:val="008B1B0C"/>
    <w:rsid w:val="008B1B17"/>
    <w:rsid w:val="008B2231"/>
    <w:rsid w:val="008B25B9"/>
    <w:rsid w:val="008B29F5"/>
    <w:rsid w:val="008B2B30"/>
    <w:rsid w:val="008B2B35"/>
    <w:rsid w:val="008B2F94"/>
    <w:rsid w:val="008B316F"/>
    <w:rsid w:val="008B3732"/>
    <w:rsid w:val="008B3840"/>
    <w:rsid w:val="008B3D24"/>
    <w:rsid w:val="008B3EB5"/>
    <w:rsid w:val="008B4019"/>
    <w:rsid w:val="008B4817"/>
    <w:rsid w:val="008B51BB"/>
    <w:rsid w:val="008B5370"/>
    <w:rsid w:val="008B54A8"/>
    <w:rsid w:val="008B5645"/>
    <w:rsid w:val="008B5729"/>
    <w:rsid w:val="008B5D7A"/>
    <w:rsid w:val="008B648B"/>
    <w:rsid w:val="008B6C6C"/>
    <w:rsid w:val="008B6CA5"/>
    <w:rsid w:val="008B6D56"/>
    <w:rsid w:val="008B73B1"/>
    <w:rsid w:val="008B74A8"/>
    <w:rsid w:val="008B75FE"/>
    <w:rsid w:val="008B7724"/>
    <w:rsid w:val="008B7E9E"/>
    <w:rsid w:val="008C1108"/>
    <w:rsid w:val="008C1D28"/>
    <w:rsid w:val="008C20AF"/>
    <w:rsid w:val="008C2B34"/>
    <w:rsid w:val="008C2E9B"/>
    <w:rsid w:val="008C30A3"/>
    <w:rsid w:val="008C32B7"/>
    <w:rsid w:val="008C3919"/>
    <w:rsid w:val="008C3C8D"/>
    <w:rsid w:val="008C3DCF"/>
    <w:rsid w:val="008C4567"/>
    <w:rsid w:val="008C46A1"/>
    <w:rsid w:val="008C4D19"/>
    <w:rsid w:val="008C51FA"/>
    <w:rsid w:val="008C54C6"/>
    <w:rsid w:val="008C5610"/>
    <w:rsid w:val="008C5942"/>
    <w:rsid w:val="008C5A77"/>
    <w:rsid w:val="008C5E7E"/>
    <w:rsid w:val="008C6096"/>
    <w:rsid w:val="008C60EC"/>
    <w:rsid w:val="008C633E"/>
    <w:rsid w:val="008C636A"/>
    <w:rsid w:val="008C679E"/>
    <w:rsid w:val="008C69DD"/>
    <w:rsid w:val="008C6B2C"/>
    <w:rsid w:val="008C6DF3"/>
    <w:rsid w:val="008C6E62"/>
    <w:rsid w:val="008C743C"/>
    <w:rsid w:val="008C78FB"/>
    <w:rsid w:val="008C7CB9"/>
    <w:rsid w:val="008D012A"/>
    <w:rsid w:val="008D08F0"/>
    <w:rsid w:val="008D0C60"/>
    <w:rsid w:val="008D0C6D"/>
    <w:rsid w:val="008D0F6F"/>
    <w:rsid w:val="008D1241"/>
    <w:rsid w:val="008D1516"/>
    <w:rsid w:val="008D190A"/>
    <w:rsid w:val="008D1968"/>
    <w:rsid w:val="008D198D"/>
    <w:rsid w:val="008D2100"/>
    <w:rsid w:val="008D235F"/>
    <w:rsid w:val="008D240E"/>
    <w:rsid w:val="008D262B"/>
    <w:rsid w:val="008D2D67"/>
    <w:rsid w:val="008D3024"/>
    <w:rsid w:val="008D3376"/>
    <w:rsid w:val="008D3D25"/>
    <w:rsid w:val="008D43A2"/>
    <w:rsid w:val="008D46D3"/>
    <w:rsid w:val="008D483B"/>
    <w:rsid w:val="008D4940"/>
    <w:rsid w:val="008D49BA"/>
    <w:rsid w:val="008D4BCA"/>
    <w:rsid w:val="008D4BE9"/>
    <w:rsid w:val="008D5A03"/>
    <w:rsid w:val="008D5AFF"/>
    <w:rsid w:val="008D5CCD"/>
    <w:rsid w:val="008D6BCA"/>
    <w:rsid w:val="008D6C6F"/>
    <w:rsid w:val="008D6DA4"/>
    <w:rsid w:val="008D6F6B"/>
    <w:rsid w:val="008D71BF"/>
    <w:rsid w:val="008D7737"/>
    <w:rsid w:val="008D7849"/>
    <w:rsid w:val="008D7893"/>
    <w:rsid w:val="008D7BF4"/>
    <w:rsid w:val="008E022A"/>
    <w:rsid w:val="008E0258"/>
    <w:rsid w:val="008E0333"/>
    <w:rsid w:val="008E0400"/>
    <w:rsid w:val="008E0EAF"/>
    <w:rsid w:val="008E1067"/>
    <w:rsid w:val="008E159E"/>
    <w:rsid w:val="008E1A7E"/>
    <w:rsid w:val="008E216A"/>
    <w:rsid w:val="008E2759"/>
    <w:rsid w:val="008E2850"/>
    <w:rsid w:val="008E3025"/>
    <w:rsid w:val="008E320D"/>
    <w:rsid w:val="008E3484"/>
    <w:rsid w:val="008E359E"/>
    <w:rsid w:val="008E3873"/>
    <w:rsid w:val="008E39E3"/>
    <w:rsid w:val="008E3AE3"/>
    <w:rsid w:val="008E3DDC"/>
    <w:rsid w:val="008E3F1E"/>
    <w:rsid w:val="008E3FDC"/>
    <w:rsid w:val="008E4585"/>
    <w:rsid w:val="008E4A07"/>
    <w:rsid w:val="008E4FA7"/>
    <w:rsid w:val="008E53BF"/>
    <w:rsid w:val="008E5646"/>
    <w:rsid w:val="008E56A7"/>
    <w:rsid w:val="008E5762"/>
    <w:rsid w:val="008E5A70"/>
    <w:rsid w:val="008E5D77"/>
    <w:rsid w:val="008E63CA"/>
    <w:rsid w:val="008E6EE5"/>
    <w:rsid w:val="008E7AAD"/>
    <w:rsid w:val="008E7DD0"/>
    <w:rsid w:val="008E7EE8"/>
    <w:rsid w:val="008F0201"/>
    <w:rsid w:val="008F0274"/>
    <w:rsid w:val="008F09F1"/>
    <w:rsid w:val="008F0C30"/>
    <w:rsid w:val="008F0C59"/>
    <w:rsid w:val="008F0C7F"/>
    <w:rsid w:val="008F0CA1"/>
    <w:rsid w:val="008F10F4"/>
    <w:rsid w:val="008F129C"/>
    <w:rsid w:val="008F1FA5"/>
    <w:rsid w:val="008F22D0"/>
    <w:rsid w:val="008F2EC6"/>
    <w:rsid w:val="008F366E"/>
    <w:rsid w:val="008F3D85"/>
    <w:rsid w:val="008F3DD7"/>
    <w:rsid w:val="008F405E"/>
    <w:rsid w:val="008F4170"/>
    <w:rsid w:val="008F453B"/>
    <w:rsid w:val="008F50B9"/>
    <w:rsid w:val="008F5628"/>
    <w:rsid w:val="008F57EF"/>
    <w:rsid w:val="008F5B5A"/>
    <w:rsid w:val="008F5C3F"/>
    <w:rsid w:val="008F5D6E"/>
    <w:rsid w:val="008F5E33"/>
    <w:rsid w:val="008F6035"/>
    <w:rsid w:val="008F6239"/>
    <w:rsid w:val="008F67F0"/>
    <w:rsid w:val="008F682F"/>
    <w:rsid w:val="008F686C"/>
    <w:rsid w:val="008F6ACF"/>
    <w:rsid w:val="008F6B1B"/>
    <w:rsid w:val="0090003D"/>
    <w:rsid w:val="009002BC"/>
    <w:rsid w:val="009006CA"/>
    <w:rsid w:val="0090111A"/>
    <w:rsid w:val="0090135A"/>
    <w:rsid w:val="00901699"/>
    <w:rsid w:val="009018B6"/>
    <w:rsid w:val="009032E3"/>
    <w:rsid w:val="009032E7"/>
    <w:rsid w:val="00903A9D"/>
    <w:rsid w:val="00903D1D"/>
    <w:rsid w:val="00903E13"/>
    <w:rsid w:val="00903FC3"/>
    <w:rsid w:val="00903FDD"/>
    <w:rsid w:val="009041A9"/>
    <w:rsid w:val="0090469B"/>
    <w:rsid w:val="0090508F"/>
    <w:rsid w:val="0090571A"/>
    <w:rsid w:val="0090589F"/>
    <w:rsid w:val="00905A20"/>
    <w:rsid w:val="009066A9"/>
    <w:rsid w:val="009068B2"/>
    <w:rsid w:val="00906937"/>
    <w:rsid w:val="00906CE7"/>
    <w:rsid w:val="00907845"/>
    <w:rsid w:val="00907DEE"/>
    <w:rsid w:val="00910027"/>
    <w:rsid w:val="00910086"/>
    <w:rsid w:val="00910C82"/>
    <w:rsid w:val="00910EE7"/>
    <w:rsid w:val="00911219"/>
    <w:rsid w:val="00911C4A"/>
    <w:rsid w:val="00912668"/>
    <w:rsid w:val="009128CF"/>
    <w:rsid w:val="00912CB5"/>
    <w:rsid w:val="00912CCE"/>
    <w:rsid w:val="00912D27"/>
    <w:rsid w:val="009131EB"/>
    <w:rsid w:val="00913254"/>
    <w:rsid w:val="00913E21"/>
    <w:rsid w:val="00913E4E"/>
    <w:rsid w:val="009143D9"/>
    <w:rsid w:val="0091444D"/>
    <w:rsid w:val="009147E8"/>
    <w:rsid w:val="00914EBB"/>
    <w:rsid w:val="00915225"/>
    <w:rsid w:val="00915650"/>
    <w:rsid w:val="009156C2"/>
    <w:rsid w:val="00915939"/>
    <w:rsid w:val="00915B31"/>
    <w:rsid w:val="009167EF"/>
    <w:rsid w:val="0091692D"/>
    <w:rsid w:val="00916CAD"/>
    <w:rsid w:val="00916FC9"/>
    <w:rsid w:val="009175D3"/>
    <w:rsid w:val="00917759"/>
    <w:rsid w:val="00917CF0"/>
    <w:rsid w:val="00917E08"/>
    <w:rsid w:val="00920175"/>
    <w:rsid w:val="00920392"/>
    <w:rsid w:val="00920491"/>
    <w:rsid w:val="009204FA"/>
    <w:rsid w:val="00920ABC"/>
    <w:rsid w:val="009210CF"/>
    <w:rsid w:val="009212DB"/>
    <w:rsid w:val="0092132B"/>
    <w:rsid w:val="00921A19"/>
    <w:rsid w:val="0092230F"/>
    <w:rsid w:val="009226CC"/>
    <w:rsid w:val="0092366D"/>
    <w:rsid w:val="00923826"/>
    <w:rsid w:val="009238C7"/>
    <w:rsid w:val="00923F02"/>
    <w:rsid w:val="009240EE"/>
    <w:rsid w:val="0092410C"/>
    <w:rsid w:val="00924732"/>
    <w:rsid w:val="009248E2"/>
    <w:rsid w:val="00925A6E"/>
    <w:rsid w:val="00925C03"/>
    <w:rsid w:val="00925D70"/>
    <w:rsid w:val="00925ECC"/>
    <w:rsid w:val="00926690"/>
    <w:rsid w:val="00926E8F"/>
    <w:rsid w:val="00926FD7"/>
    <w:rsid w:val="0092718A"/>
    <w:rsid w:val="009272F0"/>
    <w:rsid w:val="00927B2A"/>
    <w:rsid w:val="00927C06"/>
    <w:rsid w:val="00927DB5"/>
    <w:rsid w:val="00930308"/>
    <w:rsid w:val="00930730"/>
    <w:rsid w:val="009307EA"/>
    <w:rsid w:val="0093091E"/>
    <w:rsid w:val="00930B11"/>
    <w:rsid w:val="00930CFF"/>
    <w:rsid w:val="00930EA9"/>
    <w:rsid w:val="00931160"/>
    <w:rsid w:val="0093128B"/>
    <w:rsid w:val="00931495"/>
    <w:rsid w:val="009319B4"/>
    <w:rsid w:val="00931B89"/>
    <w:rsid w:val="009323D9"/>
    <w:rsid w:val="0093274E"/>
    <w:rsid w:val="00932B0A"/>
    <w:rsid w:val="009331FE"/>
    <w:rsid w:val="00933601"/>
    <w:rsid w:val="009336A8"/>
    <w:rsid w:val="00933E72"/>
    <w:rsid w:val="0093436F"/>
    <w:rsid w:val="009346E4"/>
    <w:rsid w:val="009348B0"/>
    <w:rsid w:val="009348CB"/>
    <w:rsid w:val="00934DC6"/>
    <w:rsid w:val="00935162"/>
    <w:rsid w:val="00935639"/>
    <w:rsid w:val="00935C41"/>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1000"/>
    <w:rsid w:val="00941060"/>
    <w:rsid w:val="00941743"/>
    <w:rsid w:val="009419A8"/>
    <w:rsid w:val="00941D34"/>
    <w:rsid w:val="00941E23"/>
    <w:rsid w:val="0094231A"/>
    <w:rsid w:val="0094256A"/>
    <w:rsid w:val="00942C98"/>
    <w:rsid w:val="00943025"/>
    <w:rsid w:val="0094377B"/>
    <w:rsid w:val="009439CC"/>
    <w:rsid w:val="00943A9D"/>
    <w:rsid w:val="00944622"/>
    <w:rsid w:val="00944B61"/>
    <w:rsid w:val="00944D6C"/>
    <w:rsid w:val="00944F0D"/>
    <w:rsid w:val="00945087"/>
    <w:rsid w:val="009453CD"/>
    <w:rsid w:val="00945618"/>
    <w:rsid w:val="009462A3"/>
    <w:rsid w:val="0094683D"/>
    <w:rsid w:val="009468F1"/>
    <w:rsid w:val="00946DCF"/>
    <w:rsid w:val="009474F9"/>
    <w:rsid w:val="00947B7C"/>
    <w:rsid w:val="00947BF8"/>
    <w:rsid w:val="00950700"/>
    <w:rsid w:val="0095088C"/>
    <w:rsid w:val="0095111F"/>
    <w:rsid w:val="00951384"/>
    <w:rsid w:val="009514B7"/>
    <w:rsid w:val="00951538"/>
    <w:rsid w:val="00951A30"/>
    <w:rsid w:val="00951DE0"/>
    <w:rsid w:val="00951E18"/>
    <w:rsid w:val="00951FB9"/>
    <w:rsid w:val="009523DB"/>
    <w:rsid w:val="00952430"/>
    <w:rsid w:val="00952B12"/>
    <w:rsid w:val="00952BEB"/>
    <w:rsid w:val="00952DF0"/>
    <w:rsid w:val="00953C59"/>
    <w:rsid w:val="00953D64"/>
    <w:rsid w:val="0095405D"/>
    <w:rsid w:val="009541E3"/>
    <w:rsid w:val="00954C5A"/>
    <w:rsid w:val="00955976"/>
    <w:rsid w:val="00956129"/>
    <w:rsid w:val="009567F7"/>
    <w:rsid w:val="00956801"/>
    <w:rsid w:val="009569BE"/>
    <w:rsid w:val="009574A9"/>
    <w:rsid w:val="009575E6"/>
    <w:rsid w:val="00957687"/>
    <w:rsid w:val="00957C26"/>
    <w:rsid w:val="00957F89"/>
    <w:rsid w:val="009600BA"/>
    <w:rsid w:val="009603B7"/>
    <w:rsid w:val="009608FA"/>
    <w:rsid w:val="00960BCC"/>
    <w:rsid w:val="00960FED"/>
    <w:rsid w:val="009615D7"/>
    <w:rsid w:val="00961604"/>
    <w:rsid w:val="00961655"/>
    <w:rsid w:val="00961981"/>
    <w:rsid w:val="00961BAA"/>
    <w:rsid w:val="00961F05"/>
    <w:rsid w:val="00962248"/>
    <w:rsid w:val="00962528"/>
    <w:rsid w:val="00962D34"/>
    <w:rsid w:val="0096355E"/>
    <w:rsid w:val="009639FA"/>
    <w:rsid w:val="009643E8"/>
    <w:rsid w:val="009644E0"/>
    <w:rsid w:val="0096467A"/>
    <w:rsid w:val="00964706"/>
    <w:rsid w:val="0096486C"/>
    <w:rsid w:val="00964BC2"/>
    <w:rsid w:val="00965379"/>
    <w:rsid w:val="009653E9"/>
    <w:rsid w:val="00965525"/>
    <w:rsid w:val="00965827"/>
    <w:rsid w:val="009662BB"/>
    <w:rsid w:val="0096644D"/>
    <w:rsid w:val="0096645B"/>
    <w:rsid w:val="0096657B"/>
    <w:rsid w:val="00967C20"/>
    <w:rsid w:val="00967D26"/>
    <w:rsid w:val="0097016C"/>
    <w:rsid w:val="009701BD"/>
    <w:rsid w:val="0097030B"/>
    <w:rsid w:val="009703EC"/>
    <w:rsid w:val="00970512"/>
    <w:rsid w:val="00970D81"/>
    <w:rsid w:val="00970E4D"/>
    <w:rsid w:val="00970F27"/>
    <w:rsid w:val="00970F3B"/>
    <w:rsid w:val="0097142A"/>
    <w:rsid w:val="009717DC"/>
    <w:rsid w:val="00971B4C"/>
    <w:rsid w:val="00971EE4"/>
    <w:rsid w:val="00971F9B"/>
    <w:rsid w:val="00971FBF"/>
    <w:rsid w:val="00972168"/>
    <w:rsid w:val="0097289C"/>
    <w:rsid w:val="00972D9E"/>
    <w:rsid w:val="00973098"/>
    <w:rsid w:val="0097347F"/>
    <w:rsid w:val="00973903"/>
    <w:rsid w:val="0097420A"/>
    <w:rsid w:val="00974896"/>
    <w:rsid w:val="00974AF3"/>
    <w:rsid w:val="00974DE3"/>
    <w:rsid w:val="00974F1B"/>
    <w:rsid w:val="00975272"/>
    <w:rsid w:val="0097536C"/>
    <w:rsid w:val="00975625"/>
    <w:rsid w:val="00975751"/>
    <w:rsid w:val="009760C4"/>
    <w:rsid w:val="00976174"/>
    <w:rsid w:val="00976183"/>
    <w:rsid w:val="00976457"/>
    <w:rsid w:val="009765ED"/>
    <w:rsid w:val="00976603"/>
    <w:rsid w:val="00976FFC"/>
    <w:rsid w:val="009777D9"/>
    <w:rsid w:val="00980305"/>
    <w:rsid w:val="00980315"/>
    <w:rsid w:val="0098043F"/>
    <w:rsid w:val="009805D1"/>
    <w:rsid w:val="009805EC"/>
    <w:rsid w:val="00980830"/>
    <w:rsid w:val="009808DC"/>
    <w:rsid w:val="00980911"/>
    <w:rsid w:val="00980C2C"/>
    <w:rsid w:val="00980CBE"/>
    <w:rsid w:val="009810AF"/>
    <w:rsid w:val="009810FF"/>
    <w:rsid w:val="0098148E"/>
    <w:rsid w:val="009814AE"/>
    <w:rsid w:val="00982142"/>
    <w:rsid w:val="00982468"/>
    <w:rsid w:val="00982506"/>
    <w:rsid w:val="00982805"/>
    <w:rsid w:val="009828CA"/>
    <w:rsid w:val="00982918"/>
    <w:rsid w:val="00982C1C"/>
    <w:rsid w:val="00982DA4"/>
    <w:rsid w:val="0098300C"/>
    <w:rsid w:val="00983A24"/>
    <w:rsid w:val="00983E7F"/>
    <w:rsid w:val="009849E0"/>
    <w:rsid w:val="00984A47"/>
    <w:rsid w:val="00985EAA"/>
    <w:rsid w:val="00986129"/>
    <w:rsid w:val="0098628F"/>
    <w:rsid w:val="00986406"/>
    <w:rsid w:val="00986430"/>
    <w:rsid w:val="009864A7"/>
    <w:rsid w:val="009868F4"/>
    <w:rsid w:val="00986C26"/>
    <w:rsid w:val="009870FF"/>
    <w:rsid w:val="009879A3"/>
    <w:rsid w:val="00987A0A"/>
    <w:rsid w:val="00987AE0"/>
    <w:rsid w:val="00987B9F"/>
    <w:rsid w:val="009900E9"/>
    <w:rsid w:val="0099031F"/>
    <w:rsid w:val="0099071A"/>
    <w:rsid w:val="009909BF"/>
    <w:rsid w:val="00990A28"/>
    <w:rsid w:val="0099182E"/>
    <w:rsid w:val="009918D9"/>
    <w:rsid w:val="00991B88"/>
    <w:rsid w:val="009921D8"/>
    <w:rsid w:val="00992326"/>
    <w:rsid w:val="00992664"/>
    <w:rsid w:val="00992C47"/>
    <w:rsid w:val="00992FAA"/>
    <w:rsid w:val="009935A0"/>
    <w:rsid w:val="009935F7"/>
    <w:rsid w:val="009937EF"/>
    <w:rsid w:val="0099391B"/>
    <w:rsid w:val="00993950"/>
    <w:rsid w:val="00993C26"/>
    <w:rsid w:val="009940ED"/>
    <w:rsid w:val="009943C1"/>
    <w:rsid w:val="00994EF6"/>
    <w:rsid w:val="009950B1"/>
    <w:rsid w:val="009955A1"/>
    <w:rsid w:val="00995722"/>
    <w:rsid w:val="009958C0"/>
    <w:rsid w:val="00995A3F"/>
    <w:rsid w:val="009960A9"/>
    <w:rsid w:val="00996805"/>
    <w:rsid w:val="00996848"/>
    <w:rsid w:val="00997573"/>
    <w:rsid w:val="00997661"/>
    <w:rsid w:val="00997795"/>
    <w:rsid w:val="00997B4F"/>
    <w:rsid w:val="009A030C"/>
    <w:rsid w:val="009A0B1C"/>
    <w:rsid w:val="009A0F3F"/>
    <w:rsid w:val="009A1A79"/>
    <w:rsid w:val="009A2358"/>
    <w:rsid w:val="009A2800"/>
    <w:rsid w:val="009A28E1"/>
    <w:rsid w:val="009A36EC"/>
    <w:rsid w:val="009A3758"/>
    <w:rsid w:val="009A3B2A"/>
    <w:rsid w:val="009A3BD7"/>
    <w:rsid w:val="009A3CD9"/>
    <w:rsid w:val="009A3E87"/>
    <w:rsid w:val="009A42BB"/>
    <w:rsid w:val="009A4700"/>
    <w:rsid w:val="009A55B2"/>
    <w:rsid w:val="009A571A"/>
    <w:rsid w:val="009A58F2"/>
    <w:rsid w:val="009A5C23"/>
    <w:rsid w:val="009A5D96"/>
    <w:rsid w:val="009A5FBF"/>
    <w:rsid w:val="009A616F"/>
    <w:rsid w:val="009A64D6"/>
    <w:rsid w:val="009A65B6"/>
    <w:rsid w:val="009A686E"/>
    <w:rsid w:val="009A6BD7"/>
    <w:rsid w:val="009A6F4F"/>
    <w:rsid w:val="009A70AF"/>
    <w:rsid w:val="009A729C"/>
    <w:rsid w:val="009A77AC"/>
    <w:rsid w:val="009A78E3"/>
    <w:rsid w:val="009A7A66"/>
    <w:rsid w:val="009A7B52"/>
    <w:rsid w:val="009B00B6"/>
    <w:rsid w:val="009B0A6D"/>
    <w:rsid w:val="009B0F97"/>
    <w:rsid w:val="009B1920"/>
    <w:rsid w:val="009B1A0B"/>
    <w:rsid w:val="009B1BB3"/>
    <w:rsid w:val="009B1D67"/>
    <w:rsid w:val="009B22AE"/>
    <w:rsid w:val="009B2EA2"/>
    <w:rsid w:val="009B2F12"/>
    <w:rsid w:val="009B2FD7"/>
    <w:rsid w:val="009B30A7"/>
    <w:rsid w:val="009B3561"/>
    <w:rsid w:val="009B3646"/>
    <w:rsid w:val="009B4053"/>
    <w:rsid w:val="009B426D"/>
    <w:rsid w:val="009B4435"/>
    <w:rsid w:val="009B5171"/>
    <w:rsid w:val="009B55EB"/>
    <w:rsid w:val="009B58E2"/>
    <w:rsid w:val="009B5F75"/>
    <w:rsid w:val="009B61CA"/>
    <w:rsid w:val="009B634F"/>
    <w:rsid w:val="009B6508"/>
    <w:rsid w:val="009B6827"/>
    <w:rsid w:val="009B695F"/>
    <w:rsid w:val="009B6BC0"/>
    <w:rsid w:val="009B6C31"/>
    <w:rsid w:val="009B6C6E"/>
    <w:rsid w:val="009B6CC6"/>
    <w:rsid w:val="009B7398"/>
    <w:rsid w:val="009B764B"/>
    <w:rsid w:val="009B7B5E"/>
    <w:rsid w:val="009B7B69"/>
    <w:rsid w:val="009B7FE5"/>
    <w:rsid w:val="009C01C7"/>
    <w:rsid w:val="009C032A"/>
    <w:rsid w:val="009C03AE"/>
    <w:rsid w:val="009C06CE"/>
    <w:rsid w:val="009C07C4"/>
    <w:rsid w:val="009C0FD7"/>
    <w:rsid w:val="009C17CC"/>
    <w:rsid w:val="009C18C4"/>
    <w:rsid w:val="009C212A"/>
    <w:rsid w:val="009C2420"/>
    <w:rsid w:val="009C2631"/>
    <w:rsid w:val="009C2B05"/>
    <w:rsid w:val="009C2D07"/>
    <w:rsid w:val="009C3035"/>
    <w:rsid w:val="009C35C5"/>
    <w:rsid w:val="009C36C9"/>
    <w:rsid w:val="009C3A3C"/>
    <w:rsid w:val="009C3B1D"/>
    <w:rsid w:val="009C3E72"/>
    <w:rsid w:val="009C3E76"/>
    <w:rsid w:val="009C414D"/>
    <w:rsid w:val="009C443D"/>
    <w:rsid w:val="009C445C"/>
    <w:rsid w:val="009C46C4"/>
    <w:rsid w:val="009C477A"/>
    <w:rsid w:val="009C4884"/>
    <w:rsid w:val="009C4ECF"/>
    <w:rsid w:val="009C4F71"/>
    <w:rsid w:val="009C5DBF"/>
    <w:rsid w:val="009C60F0"/>
    <w:rsid w:val="009C62DE"/>
    <w:rsid w:val="009C6332"/>
    <w:rsid w:val="009C6BD7"/>
    <w:rsid w:val="009C73D5"/>
    <w:rsid w:val="009C7426"/>
    <w:rsid w:val="009C7482"/>
    <w:rsid w:val="009C7484"/>
    <w:rsid w:val="009C7B67"/>
    <w:rsid w:val="009D01F3"/>
    <w:rsid w:val="009D07B3"/>
    <w:rsid w:val="009D085A"/>
    <w:rsid w:val="009D1267"/>
    <w:rsid w:val="009D1680"/>
    <w:rsid w:val="009D177A"/>
    <w:rsid w:val="009D178A"/>
    <w:rsid w:val="009D1C79"/>
    <w:rsid w:val="009D2089"/>
    <w:rsid w:val="009D2293"/>
    <w:rsid w:val="009D25C6"/>
    <w:rsid w:val="009D277F"/>
    <w:rsid w:val="009D299E"/>
    <w:rsid w:val="009D29A8"/>
    <w:rsid w:val="009D2A2F"/>
    <w:rsid w:val="009D2F92"/>
    <w:rsid w:val="009D3369"/>
    <w:rsid w:val="009D4CEA"/>
    <w:rsid w:val="009D4EC5"/>
    <w:rsid w:val="009D4F2E"/>
    <w:rsid w:val="009D4F5B"/>
    <w:rsid w:val="009D55F3"/>
    <w:rsid w:val="009D5642"/>
    <w:rsid w:val="009D589B"/>
    <w:rsid w:val="009D59F2"/>
    <w:rsid w:val="009D5B66"/>
    <w:rsid w:val="009D5BC7"/>
    <w:rsid w:val="009D5D29"/>
    <w:rsid w:val="009D65AA"/>
    <w:rsid w:val="009D6CBF"/>
    <w:rsid w:val="009D6EDC"/>
    <w:rsid w:val="009D6F30"/>
    <w:rsid w:val="009D7D2B"/>
    <w:rsid w:val="009E0293"/>
    <w:rsid w:val="009E0589"/>
    <w:rsid w:val="009E0D81"/>
    <w:rsid w:val="009E0E15"/>
    <w:rsid w:val="009E16CC"/>
    <w:rsid w:val="009E174E"/>
    <w:rsid w:val="009E19AB"/>
    <w:rsid w:val="009E22D6"/>
    <w:rsid w:val="009E2387"/>
    <w:rsid w:val="009E249D"/>
    <w:rsid w:val="009E29F0"/>
    <w:rsid w:val="009E2FA9"/>
    <w:rsid w:val="009E3297"/>
    <w:rsid w:val="009E36F8"/>
    <w:rsid w:val="009E3A32"/>
    <w:rsid w:val="009E3F32"/>
    <w:rsid w:val="009E3FC2"/>
    <w:rsid w:val="009E4317"/>
    <w:rsid w:val="009E4FEE"/>
    <w:rsid w:val="009E555E"/>
    <w:rsid w:val="009E5717"/>
    <w:rsid w:val="009E5C05"/>
    <w:rsid w:val="009E6067"/>
    <w:rsid w:val="009E686E"/>
    <w:rsid w:val="009E6A48"/>
    <w:rsid w:val="009E6B5B"/>
    <w:rsid w:val="009E6B7F"/>
    <w:rsid w:val="009E6C5E"/>
    <w:rsid w:val="009E6E70"/>
    <w:rsid w:val="009E7089"/>
    <w:rsid w:val="009E7225"/>
    <w:rsid w:val="009E791A"/>
    <w:rsid w:val="009E798F"/>
    <w:rsid w:val="009F032A"/>
    <w:rsid w:val="009F0645"/>
    <w:rsid w:val="009F079F"/>
    <w:rsid w:val="009F08A5"/>
    <w:rsid w:val="009F08FD"/>
    <w:rsid w:val="009F0FCF"/>
    <w:rsid w:val="009F128D"/>
    <w:rsid w:val="009F232E"/>
    <w:rsid w:val="009F2389"/>
    <w:rsid w:val="009F3515"/>
    <w:rsid w:val="009F3B6A"/>
    <w:rsid w:val="009F3D50"/>
    <w:rsid w:val="009F3FD5"/>
    <w:rsid w:val="009F4119"/>
    <w:rsid w:val="009F437F"/>
    <w:rsid w:val="009F5513"/>
    <w:rsid w:val="009F57BC"/>
    <w:rsid w:val="009F5946"/>
    <w:rsid w:val="009F5DC9"/>
    <w:rsid w:val="009F5E2B"/>
    <w:rsid w:val="009F5FF2"/>
    <w:rsid w:val="009F610D"/>
    <w:rsid w:val="009F6683"/>
    <w:rsid w:val="009F66A1"/>
    <w:rsid w:val="009F6AC0"/>
    <w:rsid w:val="009F72BB"/>
    <w:rsid w:val="009F733A"/>
    <w:rsid w:val="009F7549"/>
    <w:rsid w:val="009F7612"/>
    <w:rsid w:val="00A00339"/>
    <w:rsid w:val="00A00A51"/>
    <w:rsid w:val="00A00D44"/>
    <w:rsid w:val="00A01228"/>
    <w:rsid w:val="00A01305"/>
    <w:rsid w:val="00A0165F"/>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A3F"/>
    <w:rsid w:val="00A03BBC"/>
    <w:rsid w:val="00A040A6"/>
    <w:rsid w:val="00A042E5"/>
    <w:rsid w:val="00A04372"/>
    <w:rsid w:val="00A04C82"/>
    <w:rsid w:val="00A04F03"/>
    <w:rsid w:val="00A04FD9"/>
    <w:rsid w:val="00A05624"/>
    <w:rsid w:val="00A05785"/>
    <w:rsid w:val="00A058EA"/>
    <w:rsid w:val="00A05901"/>
    <w:rsid w:val="00A06C94"/>
    <w:rsid w:val="00A06D22"/>
    <w:rsid w:val="00A06DBB"/>
    <w:rsid w:val="00A06DD9"/>
    <w:rsid w:val="00A06EFF"/>
    <w:rsid w:val="00A072C3"/>
    <w:rsid w:val="00A07307"/>
    <w:rsid w:val="00A07C0B"/>
    <w:rsid w:val="00A10166"/>
    <w:rsid w:val="00A10348"/>
    <w:rsid w:val="00A103E1"/>
    <w:rsid w:val="00A10522"/>
    <w:rsid w:val="00A109D8"/>
    <w:rsid w:val="00A10B9C"/>
    <w:rsid w:val="00A10BC6"/>
    <w:rsid w:val="00A112FD"/>
    <w:rsid w:val="00A11380"/>
    <w:rsid w:val="00A114AF"/>
    <w:rsid w:val="00A1169C"/>
    <w:rsid w:val="00A1181E"/>
    <w:rsid w:val="00A11B22"/>
    <w:rsid w:val="00A11B2D"/>
    <w:rsid w:val="00A11D06"/>
    <w:rsid w:val="00A11E54"/>
    <w:rsid w:val="00A1227A"/>
    <w:rsid w:val="00A1291A"/>
    <w:rsid w:val="00A12EAA"/>
    <w:rsid w:val="00A132CD"/>
    <w:rsid w:val="00A13741"/>
    <w:rsid w:val="00A1412F"/>
    <w:rsid w:val="00A14A27"/>
    <w:rsid w:val="00A14FFC"/>
    <w:rsid w:val="00A1530A"/>
    <w:rsid w:val="00A158AE"/>
    <w:rsid w:val="00A15B67"/>
    <w:rsid w:val="00A15E79"/>
    <w:rsid w:val="00A16444"/>
    <w:rsid w:val="00A16E93"/>
    <w:rsid w:val="00A16F20"/>
    <w:rsid w:val="00A1766F"/>
    <w:rsid w:val="00A17D54"/>
    <w:rsid w:val="00A2068B"/>
    <w:rsid w:val="00A20AA9"/>
    <w:rsid w:val="00A20F63"/>
    <w:rsid w:val="00A2128F"/>
    <w:rsid w:val="00A2142C"/>
    <w:rsid w:val="00A2145B"/>
    <w:rsid w:val="00A21478"/>
    <w:rsid w:val="00A21529"/>
    <w:rsid w:val="00A219C4"/>
    <w:rsid w:val="00A21B3B"/>
    <w:rsid w:val="00A21C5E"/>
    <w:rsid w:val="00A21F7F"/>
    <w:rsid w:val="00A23243"/>
    <w:rsid w:val="00A233FD"/>
    <w:rsid w:val="00A239D9"/>
    <w:rsid w:val="00A23A98"/>
    <w:rsid w:val="00A23C0D"/>
    <w:rsid w:val="00A24671"/>
    <w:rsid w:val="00A24949"/>
    <w:rsid w:val="00A24B8D"/>
    <w:rsid w:val="00A25939"/>
    <w:rsid w:val="00A25945"/>
    <w:rsid w:val="00A259BB"/>
    <w:rsid w:val="00A259FF"/>
    <w:rsid w:val="00A25B45"/>
    <w:rsid w:val="00A25CC3"/>
    <w:rsid w:val="00A26227"/>
    <w:rsid w:val="00A26237"/>
    <w:rsid w:val="00A26460"/>
    <w:rsid w:val="00A26E9C"/>
    <w:rsid w:val="00A27717"/>
    <w:rsid w:val="00A27912"/>
    <w:rsid w:val="00A27CFF"/>
    <w:rsid w:val="00A30039"/>
    <w:rsid w:val="00A3003A"/>
    <w:rsid w:val="00A301BD"/>
    <w:rsid w:val="00A30283"/>
    <w:rsid w:val="00A3048C"/>
    <w:rsid w:val="00A30A99"/>
    <w:rsid w:val="00A3144F"/>
    <w:rsid w:val="00A315D3"/>
    <w:rsid w:val="00A31B87"/>
    <w:rsid w:val="00A31B8A"/>
    <w:rsid w:val="00A31E77"/>
    <w:rsid w:val="00A31FA3"/>
    <w:rsid w:val="00A3213E"/>
    <w:rsid w:val="00A32644"/>
    <w:rsid w:val="00A32A2C"/>
    <w:rsid w:val="00A32A62"/>
    <w:rsid w:val="00A32D12"/>
    <w:rsid w:val="00A32E96"/>
    <w:rsid w:val="00A337C3"/>
    <w:rsid w:val="00A3385F"/>
    <w:rsid w:val="00A3399E"/>
    <w:rsid w:val="00A339AA"/>
    <w:rsid w:val="00A33A5B"/>
    <w:rsid w:val="00A33F0E"/>
    <w:rsid w:val="00A3404D"/>
    <w:rsid w:val="00A34115"/>
    <w:rsid w:val="00A34410"/>
    <w:rsid w:val="00A344AB"/>
    <w:rsid w:val="00A345CD"/>
    <w:rsid w:val="00A351DE"/>
    <w:rsid w:val="00A354A2"/>
    <w:rsid w:val="00A3566B"/>
    <w:rsid w:val="00A35948"/>
    <w:rsid w:val="00A35B75"/>
    <w:rsid w:val="00A3627C"/>
    <w:rsid w:val="00A36495"/>
    <w:rsid w:val="00A36505"/>
    <w:rsid w:val="00A36CBB"/>
    <w:rsid w:val="00A36ED2"/>
    <w:rsid w:val="00A37003"/>
    <w:rsid w:val="00A37A46"/>
    <w:rsid w:val="00A400E6"/>
    <w:rsid w:val="00A40238"/>
    <w:rsid w:val="00A4039B"/>
    <w:rsid w:val="00A40842"/>
    <w:rsid w:val="00A40CCD"/>
    <w:rsid w:val="00A40F2D"/>
    <w:rsid w:val="00A40FB2"/>
    <w:rsid w:val="00A4149C"/>
    <w:rsid w:val="00A415D3"/>
    <w:rsid w:val="00A41653"/>
    <w:rsid w:val="00A4184A"/>
    <w:rsid w:val="00A4192A"/>
    <w:rsid w:val="00A4195B"/>
    <w:rsid w:val="00A420D0"/>
    <w:rsid w:val="00A42205"/>
    <w:rsid w:val="00A4228F"/>
    <w:rsid w:val="00A42683"/>
    <w:rsid w:val="00A42684"/>
    <w:rsid w:val="00A429AC"/>
    <w:rsid w:val="00A429DC"/>
    <w:rsid w:val="00A42B70"/>
    <w:rsid w:val="00A42D22"/>
    <w:rsid w:val="00A43213"/>
    <w:rsid w:val="00A43A6C"/>
    <w:rsid w:val="00A43DA2"/>
    <w:rsid w:val="00A43DAC"/>
    <w:rsid w:val="00A43F41"/>
    <w:rsid w:val="00A442B1"/>
    <w:rsid w:val="00A445EC"/>
    <w:rsid w:val="00A44A50"/>
    <w:rsid w:val="00A456E7"/>
    <w:rsid w:val="00A457F5"/>
    <w:rsid w:val="00A459CF"/>
    <w:rsid w:val="00A45A56"/>
    <w:rsid w:val="00A45A5E"/>
    <w:rsid w:val="00A45BBC"/>
    <w:rsid w:val="00A45D8C"/>
    <w:rsid w:val="00A4629D"/>
    <w:rsid w:val="00A4674F"/>
    <w:rsid w:val="00A467E4"/>
    <w:rsid w:val="00A46915"/>
    <w:rsid w:val="00A46AEC"/>
    <w:rsid w:val="00A47E70"/>
    <w:rsid w:val="00A50200"/>
    <w:rsid w:val="00A503DB"/>
    <w:rsid w:val="00A50410"/>
    <w:rsid w:val="00A50BEF"/>
    <w:rsid w:val="00A51311"/>
    <w:rsid w:val="00A517D0"/>
    <w:rsid w:val="00A517E0"/>
    <w:rsid w:val="00A51E18"/>
    <w:rsid w:val="00A522EE"/>
    <w:rsid w:val="00A52423"/>
    <w:rsid w:val="00A52531"/>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549A"/>
    <w:rsid w:val="00A557B5"/>
    <w:rsid w:val="00A55B7E"/>
    <w:rsid w:val="00A55BC9"/>
    <w:rsid w:val="00A55FC2"/>
    <w:rsid w:val="00A56596"/>
    <w:rsid w:val="00A5685A"/>
    <w:rsid w:val="00A569E7"/>
    <w:rsid w:val="00A57933"/>
    <w:rsid w:val="00A57FDE"/>
    <w:rsid w:val="00A60044"/>
    <w:rsid w:val="00A60C09"/>
    <w:rsid w:val="00A60C35"/>
    <w:rsid w:val="00A61005"/>
    <w:rsid w:val="00A61108"/>
    <w:rsid w:val="00A61705"/>
    <w:rsid w:val="00A617CF"/>
    <w:rsid w:val="00A61C08"/>
    <w:rsid w:val="00A61E2A"/>
    <w:rsid w:val="00A61F54"/>
    <w:rsid w:val="00A62049"/>
    <w:rsid w:val="00A6207C"/>
    <w:rsid w:val="00A62139"/>
    <w:rsid w:val="00A6282B"/>
    <w:rsid w:val="00A62838"/>
    <w:rsid w:val="00A639E6"/>
    <w:rsid w:val="00A64196"/>
    <w:rsid w:val="00A641D8"/>
    <w:rsid w:val="00A649A7"/>
    <w:rsid w:val="00A64DB7"/>
    <w:rsid w:val="00A658DD"/>
    <w:rsid w:val="00A659F2"/>
    <w:rsid w:val="00A65A8E"/>
    <w:rsid w:val="00A6649E"/>
    <w:rsid w:val="00A664BD"/>
    <w:rsid w:val="00A66833"/>
    <w:rsid w:val="00A66890"/>
    <w:rsid w:val="00A668B7"/>
    <w:rsid w:val="00A67514"/>
    <w:rsid w:val="00A67E88"/>
    <w:rsid w:val="00A67ECD"/>
    <w:rsid w:val="00A7042D"/>
    <w:rsid w:val="00A704E3"/>
    <w:rsid w:val="00A708AA"/>
    <w:rsid w:val="00A70D1E"/>
    <w:rsid w:val="00A70D22"/>
    <w:rsid w:val="00A71075"/>
    <w:rsid w:val="00A71259"/>
    <w:rsid w:val="00A71C1C"/>
    <w:rsid w:val="00A71F6C"/>
    <w:rsid w:val="00A71F83"/>
    <w:rsid w:val="00A7206C"/>
    <w:rsid w:val="00A7221B"/>
    <w:rsid w:val="00A722B8"/>
    <w:rsid w:val="00A72526"/>
    <w:rsid w:val="00A72AA6"/>
    <w:rsid w:val="00A72DB3"/>
    <w:rsid w:val="00A72FA9"/>
    <w:rsid w:val="00A7321C"/>
    <w:rsid w:val="00A73367"/>
    <w:rsid w:val="00A73637"/>
    <w:rsid w:val="00A738DC"/>
    <w:rsid w:val="00A73C25"/>
    <w:rsid w:val="00A743DE"/>
    <w:rsid w:val="00A747BE"/>
    <w:rsid w:val="00A74FDC"/>
    <w:rsid w:val="00A755FE"/>
    <w:rsid w:val="00A7564F"/>
    <w:rsid w:val="00A75689"/>
    <w:rsid w:val="00A758E5"/>
    <w:rsid w:val="00A762EC"/>
    <w:rsid w:val="00A76C2A"/>
    <w:rsid w:val="00A77010"/>
    <w:rsid w:val="00A7732A"/>
    <w:rsid w:val="00A7753F"/>
    <w:rsid w:val="00A77BE4"/>
    <w:rsid w:val="00A806EF"/>
    <w:rsid w:val="00A80B6B"/>
    <w:rsid w:val="00A80BFD"/>
    <w:rsid w:val="00A80EAF"/>
    <w:rsid w:val="00A81290"/>
    <w:rsid w:val="00A81CF1"/>
    <w:rsid w:val="00A81EC1"/>
    <w:rsid w:val="00A81F25"/>
    <w:rsid w:val="00A827B8"/>
    <w:rsid w:val="00A82FDC"/>
    <w:rsid w:val="00A832D2"/>
    <w:rsid w:val="00A8342F"/>
    <w:rsid w:val="00A8365B"/>
    <w:rsid w:val="00A84284"/>
    <w:rsid w:val="00A84E5F"/>
    <w:rsid w:val="00A85BC9"/>
    <w:rsid w:val="00A8634A"/>
    <w:rsid w:val="00A86543"/>
    <w:rsid w:val="00A866A2"/>
    <w:rsid w:val="00A869F4"/>
    <w:rsid w:val="00A86AFC"/>
    <w:rsid w:val="00A871DC"/>
    <w:rsid w:val="00A872B1"/>
    <w:rsid w:val="00A8794C"/>
    <w:rsid w:val="00A87EDA"/>
    <w:rsid w:val="00A90105"/>
    <w:rsid w:val="00A902A1"/>
    <w:rsid w:val="00A905A2"/>
    <w:rsid w:val="00A908F3"/>
    <w:rsid w:val="00A910C0"/>
    <w:rsid w:val="00A91535"/>
    <w:rsid w:val="00A9181F"/>
    <w:rsid w:val="00A9186F"/>
    <w:rsid w:val="00A919E7"/>
    <w:rsid w:val="00A91AE5"/>
    <w:rsid w:val="00A91B7B"/>
    <w:rsid w:val="00A91DC6"/>
    <w:rsid w:val="00A92215"/>
    <w:rsid w:val="00A92D32"/>
    <w:rsid w:val="00A93675"/>
    <w:rsid w:val="00A939ED"/>
    <w:rsid w:val="00A93B3C"/>
    <w:rsid w:val="00A93B76"/>
    <w:rsid w:val="00A93FBC"/>
    <w:rsid w:val="00A95068"/>
    <w:rsid w:val="00A9559E"/>
    <w:rsid w:val="00A95692"/>
    <w:rsid w:val="00A959B6"/>
    <w:rsid w:val="00A95A42"/>
    <w:rsid w:val="00A95BAA"/>
    <w:rsid w:val="00A95F34"/>
    <w:rsid w:val="00A96078"/>
    <w:rsid w:val="00A96425"/>
    <w:rsid w:val="00A964EC"/>
    <w:rsid w:val="00A96E23"/>
    <w:rsid w:val="00A97EB7"/>
    <w:rsid w:val="00AA00CB"/>
    <w:rsid w:val="00AA0903"/>
    <w:rsid w:val="00AA0995"/>
    <w:rsid w:val="00AA09BE"/>
    <w:rsid w:val="00AA15B6"/>
    <w:rsid w:val="00AA166E"/>
    <w:rsid w:val="00AA22B5"/>
    <w:rsid w:val="00AA2339"/>
    <w:rsid w:val="00AA23F5"/>
    <w:rsid w:val="00AA245A"/>
    <w:rsid w:val="00AA26BA"/>
    <w:rsid w:val="00AA28CD"/>
    <w:rsid w:val="00AA2E2D"/>
    <w:rsid w:val="00AA3098"/>
    <w:rsid w:val="00AA314E"/>
    <w:rsid w:val="00AA31A3"/>
    <w:rsid w:val="00AA3716"/>
    <w:rsid w:val="00AA3E0B"/>
    <w:rsid w:val="00AA3F5F"/>
    <w:rsid w:val="00AA4874"/>
    <w:rsid w:val="00AA4AF4"/>
    <w:rsid w:val="00AA4C75"/>
    <w:rsid w:val="00AA52E5"/>
    <w:rsid w:val="00AA5A1B"/>
    <w:rsid w:val="00AA5C92"/>
    <w:rsid w:val="00AA5FAE"/>
    <w:rsid w:val="00AA6959"/>
    <w:rsid w:val="00AA6F63"/>
    <w:rsid w:val="00AA714D"/>
    <w:rsid w:val="00AA71D9"/>
    <w:rsid w:val="00AA7707"/>
    <w:rsid w:val="00AA7770"/>
    <w:rsid w:val="00AA789E"/>
    <w:rsid w:val="00AA7A04"/>
    <w:rsid w:val="00AA7E67"/>
    <w:rsid w:val="00AB06E0"/>
    <w:rsid w:val="00AB0BB9"/>
    <w:rsid w:val="00AB0D21"/>
    <w:rsid w:val="00AB1077"/>
    <w:rsid w:val="00AB112F"/>
    <w:rsid w:val="00AB1365"/>
    <w:rsid w:val="00AB1571"/>
    <w:rsid w:val="00AB17A2"/>
    <w:rsid w:val="00AB195E"/>
    <w:rsid w:val="00AB1C4C"/>
    <w:rsid w:val="00AB1F54"/>
    <w:rsid w:val="00AB1F73"/>
    <w:rsid w:val="00AB2296"/>
    <w:rsid w:val="00AB22A8"/>
    <w:rsid w:val="00AB267A"/>
    <w:rsid w:val="00AB2D3C"/>
    <w:rsid w:val="00AB2F34"/>
    <w:rsid w:val="00AB32D2"/>
    <w:rsid w:val="00AB3332"/>
    <w:rsid w:val="00AB3667"/>
    <w:rsid w:val="00AB36B1"/>
    <w:rsid w:val="00AB39CB"/>
    <w:rsid w:val="00AB4339"/>
    <w:rsid w:val="00AB4372"/>
    <w:rsid w:val="00AB4510"/>
    <w:rsid w:val="00AB478A"/>
    <w:rsid w:val="00AB4832"/>
    <w:rsid w:val="00AB48B3"/>
    <w:rsid w:val="00AB4F34"/>
    <w:rsid w:val="00AB50AB"/>
    <w:rsid w:val="00AB554C"/>
    <w:rsid w:val="00AB5677"/>
    <w:rsid w:val="00AB5A31"/>
    <w:rsid w:val="00AB5C91"/>
    <w:rsid w:val="00AB620F"/>
    <w:rsid w:val="00AB6368"/>
    <w:rsid w:val="00AB6A61"/>
    <w:rsid w:val="00AB6C59"/>
    <w:rsid w:val="00AB6E3D"/>
    <w:rsid w:val="00AB704D"/>
    <w:rsid w:val="00AB70BB"/>
    <w:rsid w:val="00AB768F"/>
    <w:rsid w:val="00AB76A4"/>
    <w:rsid w:val="00AB7B23"/>
    <w:rsid w:val="00AB7CB7"/>
    <w:rsid w:val="00AC01D9"/>
    <w:rsid w:val="00AC0234"/>
    <w:rsid w:val="00AC0DA7"/>
    <w:rsid w:val="00AC1D38"/>
    <w:rsid w:val="00AC20CB"/>
    <w:rsid w:val="00AC2C3C"/>
    <w:rsid w:val="00AC2E53"/>
    <w:rsid w:val="00AC30D5"/>
    <w:rsid w:val="00AC36EB"/>
    <w:rsid w:val="00AC38D7"/>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298"/>
    <w:rsid w:val="00AC6580"/>
    <w:rsid w:val="00AC67D9"/>
    <w:rsid w:val="00AC6D19"/>
    <w:rsid w:val="00AC6D43"/>
    <w:rsid w:val="00AC7031"/>
    <w:rsid w:val="00AC7298"/>
    <w:rsid w:val="00AC73D4"/>
    <w:rsid w:val="00AC7C40"/>
    <w:rsid w:val="00AC7D1C"/>
    <w:rsid w:val="00AC7D61"/>
    <w:rsid w:val="00AD0047"/>
    <w:rsid w:val="00AD0391"/>
    <w:rsid w:val="00AD060E"/>
    <w:rsid w:val="00AD0FCC"/>
    <w:rsid w:val="00AD11C6"/>
    <w:rsid w:val="00AD14FE"/>
    <w:rsid w:val="00AD1A13"/>
    <w:rsid w:val="00AD1FD0"/>
    <w:rsid w:val="00AD20AB"/>
    <w:rsid w:val="00AD2631"/>
    <w:rsid w:val="00AD284B"/>
    <w:rsid w:val="00AD2B2F"/>
    <w:rsid w:val="00AD2E52"/>
    <w:rsid w:val="00AD33D1"/>
    <w:rsid w:val="00AD3CAC"/>
    <w:rsid w:val="00AD405B"/>
    <w:rsid w:val="00AD4222"/>
    <w:rsid w:val="00AD4680"/>
    <w:rsid w:val="00AD48CE"/>
    <w:rsid w:val="00AD4991"/>
    <w:rsid w:val="00AD4D82"/>
    <w:rsid w:val="00AD4E86"/>
    <w:rsid w:val="00AD4E95"/>
    <w:rsid w:val="00AD53AA"/>
    <w:rsid w:val="00AD563F"/>
    <w:rsid w:val="00AD5774"/>
    <w:rsid w:val="00AD589A"/>
    <w:rsid w:val="00AD5917"/>
    <w:rsid w:val="00AD5A41"/>
    <w:rsid w:val="00AD61DE"/>
    <w:rsid w:val="00AD658C"/>
    <w:rsid w:val="00AD699C"/>
    <w:rsid w:val="00AD6F0A"/>
    <w:rsid w:val="00AD762D"/>
    <w:rsid w:val="00AD7666"/>
    <w:rsid w:val="00AD7916"/>
    <w:rsid w:val="00AE0512"/>
    <w:rsid w:val="00AE051E"/>
    <w:rsid w:val="00AE0572"/>
    <w:rsid w:val="00AE085B"/>
    <w:rsid w:val="00AE08C8"/>
    <w:rsid w:val="00AE08D0"/>
    <w:rsid w:val="00AE098D"/>
    <w:rsid w:val="00AE0B4B"/>
    <w:rsid w:val="00AE0E5C"/>
    <w:rsid w:val="00AE13A0"/>
    <w:rsid w:val="00AE140B"/>
    <w:rsid w:val="00AE179D"/>
    <w:rsid w:val="00AE2477"/>
    <w:rsid w:val="00AE26AF"/>
    <w:rsid w:val="00AE2D5C"/>
    <w:rsid w:val="00AE2EEC"/>
    <w:rsid w:val="00AE2F31"/>
    <w:rsid w:val="00AE33A4"/>
    <w:rsid w:val="00AE3638"/>
    <w:rsid w:val="00AE36CD"/>
    <w:rsid w:val="00AE3709"/>
    <w:rsid w:val="00AE3C55"/>
    <w:rsid w:val="00AE3C6C"/>
    <w:rsid w:val="00AE3DFA"/>
    <w:rsid w:val="00AE422E"/>
    <w:rsid w:val="00AE4388"/>
    <w:rsid w:val="00AE5002"/>
    <w:rsid w:val="00AE5124"/>
    <w:rsid w:val="00AE5568"/>
    <w:rsid w:val="00AE563E"/>
    <w:rsid w:val="00AE5AA6"/>
    <w:rsid w:val="00AE5FD8"/>
    <w:rsid w:val="00AE6D8E"/>
    <w:rsid w:val="00AE703B"/>
    <w:rsid w:val="00AE70AF"/>
    <w:rsid w:val="00AE7232"/>
    <w:rsid w:val="00AE74C6"/>
    <w:rsid w:val="00AE7AC0"/>
    <w:rsid w:val="00AF015A"/>
    <w:rsid w:val="00AF04E8"/>
    <w:rsid w:val="00AF0596"/>
    <w:rsid w:val="00AF0896"/>
    <w:rsid w:val="00AF0AEF"/>
    <w:rsid w:val="00AF106F"/>
    <w:rsid w:val="00AF133F"/>
    <w:rsid w:val="00AF15C4"/>
    <w:rsid w:val="00AF1B68"/>
    <w:rsid w:val="00AF1C53"/>
    <w:rsid w:val="00AF1F91"/>
    <w:rsid w:val="00AF234B"/>
    <w:rsid w:val="00AF2368"/>
    <w:rsid w:val="00AF2CDF"/>
    <w:rsid w:val="00AF30FC"/>
    <w:rsid w:val="00AF3762"/>
    <w:rsid w:val="00AF3875"/>
    <w:rsid w:val="00AF3AC9"/>
    <w:rsid w:val="00AF3E4F"/>
    <w:rsid w:val="00AF3E50"/>
    <w:rsid w:val="00AF4168"/>
    <w:rsid w:val="00AF473D"/>
    <w:rsid w:val="00AF49CD"/>
    <w:rsid w:val="00AF4E33"/>
    <w:rsid w:val="00AF536A"/>
    <w:rsid w:val="00AF5540"/>
    <w:rsid w:val="00AF5781"/>
    <w:rsid w:val="00AF61A0"/>
    <w:rsid w:val="00AF689D"/>
    <w:rsid w:val="00AF68C9"/>
    <w:rsid w:val="00AF76C1"/>
    <w:rsid w:val="00AF7897"/>
    <w:rsid w:val="00AF7B3F"/>
    <w:rsid w:val="00AF7B54"/>
    <w:rsid w:val="00AF7BD5"/>
    <w:rsid w:val="00AF7E57"/>
    <w:rsid w:val="00B0002D"/>
    <w:rsid w:val="00B0044A"/>
    <w:rsid w:val="00B00592"/>
    <w:rsid w:val="00B00B16"/>
    <w:rsid w:val="00B00E81"/>
    <w:rsid w:val="00B01169"/>
    <w:rsid w:val="00B01B87"/>
    <w:rsid w:val="00B01FEB"/>
    <w:rsid w:val="00B02382"/>
    <w:rsid w:val="00B027F4"/>
    <w:rsid w:val="00B02954"/>
    <w:rsid w:val="00B02B67"/>
    <w:rsid w:val="00B03431"/>
    <w:rsid w:val="00B04722"/>
    <w:rsid w:val="00B05507"/>
    <w:rsid w:val="00B0555C"/>
    <w:rsid w:val="00B05AE2"/>
    <w:rsid w:val="00B05DDD"/>
    <w:rsid w:val="00B06163"/>
    <w:rsid w:val="00B06225"/>
    <w:rsid w:val="00B0636E"/>
    <w:rsid w:val="00B0674E"/>
    <w:rsid w:val="00B06D16"/>
    <w:rsid w:val="00B078AF"/>
    <w:rsid w:val="00B079BC"/>
    <w:rsid w:val="00B07E31"/>
    <w:rsid w:val="00B10088"/>
    <w:rsid w:val="00B1024E"/>
    <w:rsid w:val="00B10474"/>
    <w:rsid w:val="00B1069D"/>
    <w:rsid w:val="00B10946"/>
    <w:rsid w:val="00B10B11"/>
    <w:rsid w:val="00B10D32"/>
    <w:rsid w:val="00B10D3B"/>
    <w:rsid w:val="00B11678"/>
    <w:rsid w:val="00B1282C"/>
    <w:rsid w:val="00B12B7A"/>
    <w:rsid w:val="00B12E1E"/>
    <w:rsid w:val="00B12E4B"/>
    <w:rsid w:val="00B12E85"/>
    <w:rsid w:val="00B13046"/>
    <w:rsid w:val="00B139B7"/>
    <w:rsid w:val="00B1416D"/>
    <w:rsid w:val="00B15111"/>
    <w:rsid w:val="00B1535F"/>
    <w:rsid w:val="00B1555F"/>
    <w:rsid w:val="00B155EA"/>
    <w:rsid w:val="00B15E85"/>
    <w:rsid w:val="00B15EF5"/>
    <w:rsid w:val="00B1618F"/>
    <w:rsid w:val="00B1683B"/>
    <w:rsid w:val="00B16C2B"/>
    <w:rsid w:val="00B173A8"/>
    <w:rsid w:val="00B1756D"/>
    <w:rsid w:val="00B17606"/>
    <w:rsid w:val="00B1773D"/>
    <w:rsid w:val="00B17C7B"/>
    <w:rsid w:val="00B17D75"/>
    <w:rsid w:val="00B200C0"/>
    <w:rsid w:val="00B2024A"/>
    <w:rsid w:val="00B203D4"/>
    <w:rsid w:val="00B20D5A"/>
    <w:rsid w:val="00B20EF6"/>
    <w:rsid w:val="00B211C8"/>
    <w:rsid w:val="00B214C5"/>
    <w:rsid w:val="00B215B5"/>
    <w:rsid w:val="00B2161A"/>
    <w:rsid w:val="00B22FA0"/>
    <w:rsid w:val="00B22FC2"/>
    <w:rsid w:val="00B23184"/>
    <w:rsid w:val="00B23200"/>
    <w:rsid w:val="00B23481"/>
    <w:rsid w:val="00B23E78"/>
    <w:rsid w:val="00B2417A"/>
    <w:rsid w:val="00B2424A"/>
    <w:rsid w:val="00B245A0"/>
    <w:rsid w:val="00B246FE"/>
    <w:rsid w:val="00B24CF7"/>
    <w:rsid w:val="00B2544E"/>
    <w:rsid w:val="00B255A0"/>
    <w:rsid w:val="00B2575E"/>
    <w:rsid w:val="00B258BB"/>
    <w:rsid w:val="00B258EA"/>
    <w:rsid w:val="00B2590C"/>
    <w:rsid w:val="00B25BB1"/>
    <w:rsid w:val="00B25D21"/>
    <w:rsid w:val="00B264A4"/>
    <w:rsid w:val="00B26B0B"/>
    <w:rsid w:val="00B26C00"/>
    <w:rsid w:val="00B26D4C"/>
    <w:rsid w:val="00B26F14"/>
    <w:rsid w:val="00B26F88"/>
    <w:rsid w:val="00B27B61"/>
    <w:rsid w:val="00B27D60"/>
    <w:rsid w:val="00B27E8D"/>
    <w:rsid w:val="00B301BA"/>
    <w:rsid w:val="00B3089E"/>
    <w:rsid w:val="00B308BC"/>
    <w:rsid w:val="00B30A1F"/>
    <w:rsid w:val="00B30AF7"/>
    <w:rsid w:val="00B30CE4"/>
    <w:rsid w:val="00B30DB0"/>
    <w:rsid w:val="00B30FAF"/>
    <w:rsid w:val="00B31048"/>
    <w:rsid w:val="00B31984"/>
    <w:rsid w:val="00B32097"/>
    <w:rsid w:val="00B3214C"/>
    <w:rsid w:val="00B322B1"/>
    <w:rsid w:val="00B3242A"/>
    <w:rsid w:val="00B324DF"/>
    <w:rsid w:val="00B32CE0"/>
    <w:rsid w:val="00B32D84"/>
    <w:rsid w:val="00B32E4B"/>
    <w:rsid w:val="00B331F3"/>
    <w:rsid w:val="00B33200"/>
    <w:rsid w:val="00B341E4"/>
    <w:rsid w:val="00B34EC0"/>
    <w:rsid w:val="00B35016"/>
    <w:rsid w:val="00B355DC"/>
    <w:rsid w:val="00B3565A"/>
    <w:rsid w:val="00B358B1"/>
    <w:rsid w:val="00B361FE"/>
    <w:rsid w:val="00B363C4"/>
    <w:rsid w:val="00B363D7"/>
    <w:rsid w:val="00B3681D"/>
    <w:rsid w:val="00B369BE"/>
    <w:rsid w:val="00B36FAF"/>
    <w:rsid w:val="00B3708C"/>
    <w:rsid w:val="00B37565"/>
    <w:rsid w:val="00B375D6"/>
    <w:rsid w:val="00B3770B"/>
    <w:rsid w:val="00B378E2"/>
    <w:rsid w:val="00B37C8C"/>
    <w:rsid w:val="00B400F5"/>
    <w:rsid w:val="00B404DB"/>
    <w:rsid w:val="00B408A2"/>
    <w:rsid w:val="00B4134D"/>
    <w:rsid w:val="00B417F1"/>
    <w:rsid w:val="00B41EA0"/>
    <w:rsid w:val="00B41F5C"/>
    <w:rsid w:val="00B421D4"/>
    <w:rsid w:val="00B42334"/>
    <w:rsid w:val="00B423F4"/>
    <w:rsid w:val="00B4251C"/>
    <w:rsid w:val="00B42948"/>
    <w:rsid w:val="00B42C7A"/>
    <w:rsid w:val="00B42CF5"/>
    <w:rsid w:val="00B42D3F"/>
    <w:rsid w:val="00B43733"/>
    <w:rsid w:val="00B4407D"/>
    <w:rsid w:val="00B44931"/>
    <w:rsid w:val="00B44ACA"/>
    <w:rsid w:val="00B44CBC"/>
    <w:rsid w:val="00B44ED9"/>
    <w:rsid w:val="00B44FCA"/>
    <w:rsid w:val="00B45119"/>
    <w:rsid w:val="00B45DCD"/>
    <w:rsid w:val="00B45EB3"/>
    <w:rsid w:val="00B46183"/>
    <w:rsid w:val="00B4656B"/>
    <w:rsid w:val="00B471E0"/>
    <w:rsid w:val="00B47914"/>
    <w:rsid w:val="00B47B98"/>
    <w:rsid w:val="00B506C2"/>
    <w:rsid w:val="00B50C28"/>
    <w:rsid w:val="00B50DA9"/>
    <w:rsid w:val="00B50F78"/>
    <w:rsid w:val="00B511BB"/>
    <w:rsid w:val="00B51559"/>
    <w:rsid w:val="00B51651"/>
    <w:rsid w:val="00B51885"/>
    <w:rsid w:val="00B5204F"/>
    <w:rsid w:val="00B52AFF"/>
    <w:rsid w:val="00B52B08"/>
    <w:rsid w:val="00B52C2B"/>
    <w:rsid w:val="00B5382E"/>
    <w:rsid w:val="00B5395D"/>
    <w:rsid w:val="00B53972"/>
    <w:rsid w:val="00B539A2"/>
    <w:rsid w:val="00B54EA8"/>
    <w:rsid w:val="00B55564"/>
    <w:rsid w:val="00B55DDE"/>
    <w:rsid w:val="00B5675D"/>
    <w:rsid w:val="00B56932"/>
    <w:rsid w:val="00B56972"/>
    <w:rsid w:val="00B56AFA"/>
    <w:rsid w:val="00B56F61"/>
    <w:rsid w:val="00B57231"/>
    <w:rsid w:val="00B57507"/>
    <w:rsid w:val="00B575C8"/>
    <w:rsid w:val="00B576FF"/>
    <w:rsid w:val="00B57E71"/>
    <w:rsid w:val="00B6052C"/>
    <w:rsid w:val="00B60785"/>
    <w:rsid w:val="00B61048"/>
    <w:rsid w:val="00B617C1"/>
    <w:rsid w:val="00B61C92"/>
    <w:rsid w:val="00B61F64"/>
    <w:rsid w:val="00B62105"/>
    <w:rsid w:val="00B62133"/>
    <w:rsid w:val="00B6218F"/>
    <w:rsid w:val="00B625CC"/>
    <w:rsid w:val="00B630BB"/>
    <w:rsid w:val="00B633D5"/>
    <w:rsid w:val="00B63637"/>
    <w:rsid w:val="00B63AC3"/>
    <w:rsid w:val="00B63E44"/>
    <w:rsid w:val="00B64005"/>
    <w:rsid w:val="00B647FC"/>
    <w:rsid w:val="00B64952"/>
    <w:rsid w:val="00B64B08"/>
    <w:rsid w:val="00B64DBB"/>
    <w:rsid w:val="00B655B1"/>
    <w:rsid w:val="00B65982"/>
    <w:rsid w:val="00B66430"/>
    <w:rsid w:val="00B6683C"/>
    <w:rsid w:val="00B66EC2"/>
    <w:rsid w:val="00B6707F"/>
    <w:rsid w:val="00B670B1"/>
    <w:rsid w:val="00B67161"/>
    <w:rsid w:val="00B67263"/>
    <w:rsid w:val="00B67606"/>
    <w:rsid w:val="00B67ED5"/>
    <w:rsid w:val="00B67EFD"/>
    <w:rsid w:val="00B70184"/>
    <w:rsid w:val="00B70566"/>
    <w:rsid w:val="00B707C4"/>
    <w:rsid w:val="00B71082"/>
    <w:rsid w:val="00B7184A"/>
    <w:rsid w:val="00B7192E"/>
    <w:rsid w:val="00B71F6E"/>
    <w:rsid w:val="00B71FFF"/>
    <w:rsid w:val="00B7255B"/>
    <w:rsid w:val="00B72A4B"/>
    <w:rsid w:val="00B72AFD"/>
    <w:rsid w:val="00B72E7F"/>
    <w:rsid w:val="00B7340B"/>
    <w:rsid w:val="00B73AD6"/>
    <w:rsid w:val="00B7412F"/>
    <w:rsid w:val="00B74844"/>
    <w:rsid w:val="00B748D5"/>
    <w:rsid w:val="00B74C0B"/>
    <w:rsid w:val="00B74E92"/>
    <w:rsid w:val="00B74F6B"/>
    <w:rsid w:val="00B75315"/>
    <w:rsid w:val="00B75790"/>
    <w:rsid w:val="00B75923"/>
    <w:rsid w:val="00B759E5"/>
    <w:rsid w:val="00B75A28"/>
    <w:rsid w:val="00B7619E"/>
    <w:rsid w:val="00B7621A"/>
    <w:rsid w:val="00B767A3"/>
    <w:rsid w:val="00B76BAD"/>
    <w:rsid w:val="00B76DA2"/>
    <w:rsid w:val="00B7753B"/>
    <w:rsid w:val="00B8001E"/>
    <w:rsid w:val="00B80ADB"/>
    <w:rsid w:val="00B80B20"/>
    <w:rsid w:val="00B80ED7"/>
    <w:rsid w:val="00B81172"/>
    <w:rsid w:val="00B81179"/>
    <w:rsid w:val="00B81949"/>
    <w:rsid w:val="00B819FC"/>
    <w:rsid w:val="00B81B04"/>
    <w:rsid w:val="00B81C0B"/>
    <w:rsid w:val="00B81C43"/>
    <w:rsid w:val="00B81EAB"/>
    <w:rsid w:val="00B81FBD"/>
    <w:rsid w:val="00B82279"/>
    <w:rsid w:val="00B82501"/>
    <w:rsid w:val="00B82712"/>
    <w:rsid w:val="00B82E20"/>
    <w:rsid w:val="00B8306A"/>
    <w:rsid w:val="00B8365F"/>
    <w:rsid w:val="00B84228"/>
    <w:rsid w:val="00B842F9"/>
    <w:rsid w:val="00B847A1"/>
    <w:rsid w:val="00B847D8"/>
    <w:rsid w:val="00B84923"/>
    <w:rsid w:val="00B85085"/>
    <w:rsid w:val="00B85271"/>
    <w:rsid w:val="00B85331"/>
    <w:rsid w:val="00B8564A"/>
    <w:rsid w:val="00B85F07"/>
    <w:rsid w:val="00B861B3"/>
    <w:rsid w:val="00B86276"/>
    <w:rsid w:val="00B86291"/>
    <w:rsid w:val="00B862DF"/>
    <w:rsid w:val="00B86A74"/>
    <w:rsid w:val="00B86D99"/>
    <w:rsid w:val="00B87DC0"/>
    <w:rsid w:val="00B90037"/>
    <w:rsid w:val="00B906F7"/>
    <w:rsid w:val="00B90B01"/>
    <w:rsid w:val="00B90C03"/>
    <w:rsid w:val="00B90D67"/>
    <w:rsid w:val="00B90E93"/>
    <w:rsid w:val="00B91380"/>
    <w:rsid w:val="00B916B0"/>
    <w:rsid w:val="00B91DF3"/>
    <w:rsid w:val="00B91DF6"/>
    <w:rsid w:val="00B92571"/>
    <w:rsid w:val="00B93312"/>
    <w:rsid w:val="00B9339F"/>
    <w:rsid w:val="00B93C23"/>
    <w:rsid w:val="00B93EC5"/>
    <w:rsid w:val="00B94105"/>
    <w:rsid w:val="00B94271"/>
    <w:rsid w:val="00B9436C"/>
    <w:rsid w:val="00B943FA"/>
    <w:rsid w:val="00B94539"/>
    <w:rsid w:val="00B94773"/>
    <w:rsid w:val="00B9481D"/>
    <w:rsid w:val="00B94C76"/>
    <w:rsid w:val="00B94CC8"/>
    <w:rsid w:val="00B94CF7"/>
    <w:rsid w:val="00B94DE6"/>
    <w:rsid w:val="00B95171"/>
    <w:rsid w:val="00B958D9"/>
    <w:rsid w:val="00B95BE1"/>
    <w:rsid w:val="00B96018"/>
    <w:rsid w:val="00B960E0"/>
    <w:rsid w:val="00B96841"/>
    <w:rsid w:val="00B968C8"/>
    <w:rsid w:val="00B96B83"/>
    <w:rsid w:val="00B97D22"/>
    <w:rsid w:val="00BA033A"/>
    <w:rsid w:val="00BA041D"/>
    <w:rsid w:val="00BA067D"/>
    <w:rsid w:val="00BA0794"/>
    <w:rsid w:val="00BA11D4"/>
    <w:rsid w:val="00BA1243"/>
    <w:rsid w:val="00BA1624"/>
    <w:rsid w:val="00BA18CA"/>
    <w:rsid w:val="00BA20F9"/>
    <w:rsid w:val="00BA222F"/>
    <w:rsid w:val="00BA28B0"/>
    <w:rsid w:val="00BA2C19"/>
    <w:rsid w:val="00BA2E11"/>
    <w:rsid w:val="00BA376E"/>
    <w:rsid w:val="00BA387A"/>
    <w:rsid w:val="00BA3C81"/>
    <w:rsid w:val="00BA3DDF"/>
    <w:rsid w:val="00BA42A5"/>
    <w:rsid w:val="00BA4304"/>
    <w:rsid w:val="00BA461A"/>
    <w:rsid w:val="00BA46EE"/>
    <w:rsid w:val="00BA48B8"/>
    <w:rsid w:val="00BA4BD0"/>
    <w:rsid w:val="00BA513A"/>
    <w:rsid w:val="00BA5566"/>
    <w:rsid w:val="00BA59E2"/>
    <w:rsid w:val="00BA5B38"/>
    <w:rsid w:val="00BA5B6B"/>
    <w:rsid w:val="00BA5BAC"/>
    <w:rsid w:val="00BA6006"/>
    <w:rsid w:val="00BA6154"/>
    <w:rsid w:val="00BA655E"/>
    <w:rsid w:val="00BA71EE"/>
    <w:rsid w:val="00BA71F2"/>
    <w:rsid w:val="00BA7266"/>
    <w:rsid w:val="00BA75E5"/>
    <w:rsid w:val="00BB020B"/>
    <w:rsid w:val="00BB0914"/>
    <w:rsid w:val="00BB0CF4"/>
    <w:rsid w:val="00BB0E21"/>
    <w:rsid w:val="00BB0EAC"/>
    <w:rsid w:val="00BB10C8"/>
    <w:rsid w:val="00BB1D62"/>
    <w:rsid w:val="00BB1E8F"/>
    <w:rsid w:val="00BB1F68"/>
    <w:rsid w:val="00BB1FA7"/>
    <w:rsid w:val="00BB23A6"/>
    <w:rsid w:val="00BB23C2"/>
    <w:rsid w:val="00BB27A8"/>
    <w:rsid w:val="00BB289A"/>
    <w:rsid w:val="00BB2ED9"/>
    <w:rsid w:val="00BB2EE3"/>
    <w:rsid w:val="00BB2F9F"/>
    <w:rsid w:val="00BB3FB4"/>
    <w:rsid w:val="00BB425A"/>
    <w:rsid w:val="00BB4286"/>
    <w:rsid w:val="00BB4496"/>
    <w:rsid w:val="00BB44A9"/>
    <w:rsid w:val="00BB45B4"/>
    <w:rsid w:val="00BB4929"/>
    <w:rsid w:val="00BB4B04"/>
    <w:rsid w:val="00BB4CDC"/>
    <w:rsid w:val="00BB58BB"/>
    <w:rsid w:val="00BB5CA6"/>
    <w:rsid w:val="00BB5DFC"/>
    <w:rsid w:val="00BB6526"/>
    <w:rsid w:val="00BB66C5"/>
    <w:rsid w:val="00BB6FA1"/>
    <w:rsid w:val="00BB74B7"/>
    <w:rsid w:val="00BB7DB2"/>
    <w:rsid w:val="00BC027B"/>
    <w:rsid w:val="00BC06A9"/>
    <w:rsid w:val="00BC0A28"/>
    <w:rsid w:val="00BC0D3A"/>
    <w:rsid w:val="00BC103E"/>
    <w:rsid w:val="00BC1B40"/>
    <w:rsid w:val="00BC2163"/>
    <w:rsid w:val="00BC2C56"/>
    <w:rsid w:val="00BC2E1C"/>
    <w:rsid w:val="00BC2EEC"/>
    <w:rsid w:val="00BC34AC"/>
    <w:rsid w:val="00BC3593"/>
    <w:rsid w:val="00BC36D9"/>
    <w:rsid w:val="00BC3E66"/>
    <w:rsid w:val="00BC46A6"/>
    <w:rsid w:val="00BC615A"/>
    <w:rsid w:val="00BC678C"/>
    <w:rsid w:val="00BC6916"/>
    <w:rsid w:val="00BC69B1"/>
    <w:rsid w:val="00BC69FA"/>
    <w:rsid w:val="00BC6B1A"/>
    <w:rsid w:val="00BC6B6D"/>
    <w:rsid w:val="00BC6D27"/>
    <w:rsid w:val="00BC7727"/>
    <w:rsid w:val="00BC7801"/>
    <w:rsid w:val="00BC784D"/>
    <w:rsid w:val="00BC793C"/>
    <w:rsid w:val="00BC79E7"/>
    <w:rsid w:val="00BC79F4"/>
    <w:rsid w:val="00BC7EBE"/>
    <w:rsid w:val="00BD01FD"/>
    <w:rsid w:val="00BD04C3"/>
    <w:rsid w:val="00BD068B"/>
    <w:rsid w:val="00BD1000"/>
    <w:rsid w:val="00BD103A"/>
    <w:rsid w:val="00BD1077"/>
    <w:rsid w:val="00BD10D3"/>
    <w:rsid w:val="00BD112C"/>
    <w:rsid w:val="00BD11FB"/>
    <w:rsid w:val="00BD1271"/>
    <w:rsid w:val="00BD128D"/>
    <w:rsid w:val="00BD1645"/>
    <w:rsid w:val="00BD19D5"/>
    <w:rsid w:val="00BD1BB9"/>
    <w:rsid w:val="00BD1E4D"/>
    <w:rsid w:val="00BD20EB"/>
    <w:rsid w:val="00BD2258"/>
    <w:rsid w:val="00BD23C9"/>
    <w:rsid w:val="00BD279D"/>
    <w:rsid w:val="00BD27AC"/>
    <w:rsid w:val="00BD29A5"/>
    <w:rsid w:val="00BD29C9"/>
    <w:rsid w:val="00BD2C9C"/>
    <w:rsid w:val="00BD3403"/>
    <w:rsid w:val="00BD3711"/>
    <w:rsid w:val="00BD372D"/>
    <w:rsid w:val="00BD398C"/>
    <w:rsid w:val="00BD3F8D"/>
    <w:rsid w:val="00BD403C"/>
    <w:rsid w:val="00BD4596"/>
    <w:rsid w:val="00BD4DD9"/>
    <w:rsid w:val="00BD508A"/>
    <w:rsid w:val="00BD52EE"/>
    <w:rsid w:val="00BD75D7"/>
    <w:rsid w:val="00BD7606"/>
    <w:rsid w:val="00BD7A7D"/>
    <w:rsid w:val="00BD7BCC"/>
    <w:rsid w:val="00BD7D45"/>
    <w:rsid w:val="00BD7E46"/>
    <w:rsid w:val="00BE0117"/>
    <w:rsid w:val="00BE02C4"/>
    <w:rsid w:val="00BE062C"/>
    <w:rsid w:val="00BE0CD0"/>
    <w:rsid w:val="00BE0FD2"/>
    <w:rsid w:val="00BE15C4"/>
    <w:rsid w:val="00BE165C"/>
    <w:rsid w:val="00BE188D"/>
    <w:rsid w:val="00BE19CF"/>
    <w:rsid w:val="00BE1A23"/>
    <w:rsid w:val="00BE1D24"/>
    <w:rsid w:val="00BE27EF"/>
    <w:rsid w:val="00BE2A24"/>
    <w:rsid w:val="00BE2B95"/>
    <w:rsid w:val="00BE2C95"/>
    <w:rsid w:val="00BE2E9F"/>
    <w:rsid w:val="00BE3089"/>
    <w:rsid w:val="00BE385D"/>
    <w:rsid w:val="00BE3B75"/>
    <w:rsid w:val="00BE3B85"/>
    <w:rsid w:val="00BE3C62"/>
    <w:rsid w:val="00BE42E6"/>
    <w:rsid w:val="00BE4442"/>
    <w:rsid w:val="00BE451A"/>
    <w:rsid w:val="00BE4792"/>
    <w:rsid w:val="00BE4BF5"/>
    <w:rsid w:val="00BE50B4"/>
    <w:rsid w:val="00BE5DE4"/>
    <w:rsid w:val="00BE62C5"/>
    <w:rsid w:val="00BE6511"/>
    <w:rsid w:val="00BE6971"/>
    <w:rsid w:val="00BE6A15"/>
    <w:rsid w:val="00BE7027"/>
    <w:rsid w:val="00BE7318"/>
    <w:rsid w:val="00BE7583"/>
    <w:rsid w:val="00BE7C1E"/>
    <w:rsid w:val="00BE7C99"/>
    <w:rsid w:val="00BE7DF3"/>
    <w:rsid w:val="00BF0534"/>
    <w:rsid w:val="00BF05F0"/>
    <w:rsid w:val="00BF06A9"/>
    <w:rsid w:val="00BF0915"/>
    <w:rsid w:val="00BF0A58"/>
    <w:rsid w:val="00BF0C8B"/>
    <w:rsid w:val="00BF0FFE"/>
    <w:rsid w:val="00BF168E"/>
    <w:rsid w:val="00BF19D7"/>
    <w:rsid w:val="00BF19F5"/>
    <w:rsid w:val="00BF1C8C"/>
    <w:rsid w:val="00BF1DB5"/>
    <w:rsid w:val="00BF2109"/>
    <w:rsid w:val="00BF23A8"/>
    <w:rsid w:val="00BF23CC"/>
    <w:rsid w:val="00BF26DE"/>
    <w:rsid w:val="00BF2DD4"/>
    <w:rsid w:val="00BF2F94"/>
    <w:rsid w:val="00BF3070"/>
    <w:rsid w:val="00BF30F4"/>
    <w:rsid w:val="00BF32CC"/>
    <w:rsid w:val="00BF339A"/>
    <w:rsid w:val="00BF356D"/>
    <w:rsid w:val="00BF37E3"/>
    <w:rsid w:val="00BF3B12"/>
    <w:rsid w:val="00BF3D7B"/>
    <w:rsid w:val="00BF4921"/>
    <w:rsid w:val="00BF49D1"/>
    <w:rsid w:val="00BF4A63"/>
    <w:rsid w:val="00BF53FC"/>
    <w:rsid w:val="00BF59EE"/>
    <w:rsid w:val="00BF5AC3"/>
    <w:rsid w:val="00BF75A6"/>
    <w:rsid w:val="00BF77BC"/>
    <w:rsid w:val="00BF7C3E"/>
    <w:rsid w:val="00BF7EAE"/>
    <w:rsid w:val="00C001AF"/>
    <w:rsid w:val="00C00B71"/>
    <w:rsid w:val="00C00D2E"/>
    <w:rsid w:val="00C00DB1"/>
    <w:rsid w:val="00C02866"/>
    <w:rsid w:val="00C02C58"/>
    <w:rsid w:val="00C02E78"/>
    <w:rsid w:val="00C02EE4"/>
    <w:rsid w:val="00C02F35"/>
    <w:rsid w:val="00C03378"/>
    <w:rsid w:val="00C03C58"/>
    <w:rsid w:val="00C03E9B"/>
    <w:rsid w:val="00C03FF6"/>
    <w:rsid w:val="00C0408B"/>
    <w:rsid w:val="00C049E5"/>
    <w:rsid w:val="00C04AE6"/>
    <w:rsid w:val="00C05D50"/>
    <w:rsid w:val="00C061AD"/>
    <w:rsid w:val="00C06222"/>
    <w:rsid w:val="00C066CB"/>
    <w:rsid w:val="00C066DC"/>
    <w:rsid w:val="00C07433"/>
    <w:rsid w:val="00C07E40"/>
    <w:rsid w:val="00C104EF"/>
    <w:rsid w:val="00C107B8"/>
    <w:rsid w:val="00C10D01"/>
    <w:rsid w:val="00C111CB"/>
    <w:rsid w:val="00C11548"/>
    <w:rsid w:val="00C116A8"/>
    <w:rsid w:val="00C123BD"/>
    <w:rsid w:val="00C12BB7"/>
    <w:rsid w:val="00C12D88"/>
    <w:rsid w:val="00C12E8D"/>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6175"/>
    <w:rsid w:val="00C1649B"/>
    <w:rsid w:val="00C16745"/>
    <w:rsid w:val="00C1788B"/>
    <w:rsid w:val="00C178A8"/>
    <w:rsid w:val="00C20019"/>
    <w:rsid w:val="00C201B9"/>
    <w:rsid w:val="00C20AB7"/>
    <w:rsid w:val="00C20D12"/>
    <w:rsid w:val="00C20DC9"/>
    <w:rsid w:val="00C20E24"/>
    <w:rsid w:val="00C21022"/>
    <w:rsid w:val="00C215B6"/>
    <w:rsid w:val="00C215C3"/>
    <w:rsid w:val="00C21737"/>
    <w:rsid w:val="00C21C94"/>
    <w:rsid w:val="00C21CAD"/>
    <w:rsid w:val="00C21D7A"/>
    <w:rsid w:val="00C21E8D"/>
    <w:rsid w:val="00C2249A"/>
    <w:rsid w:val="00C232E9"/>
    <w:rsid w:val="00C23428"/>
    <w:rsid w:val="00C23D54"/>
    <w:rsid w:val="00C2450E"/>
    <w:rsid w:val="00C24CEE"/>
    <w:rsid w:val="00C25787"/>
    <w:rsid w:val="00C257E9"/>
    <w:rsid w:val="00C25CF7"/>
    <w:rsid w:val="00C26BF3"/>
    <w:rsid w:val="00C26D85"/>
    <w:rsid w:val="00C2748C"/>
    <w:rsid w:val="00C27818"/>
    <w:rsid w:val="00C27A77"/>
    <w:rsid w:val="00C27A96"/>
    <w:rsid w:val="00C30C14"/>
    <w:rsid w:val="00C31161"/>
    <w:rsid w:val="00C31186"/>
    <w:rsid w:val="00C3140D"/>
    <w:rsid w:val="00C327E8"/>
    <w:rsid w:val="00C33565"/>
    <w:rsid w:val="00C335C4"/>
    <w:rsid w:val="00C338DC"/>
    <w:rsid w:val="00C33A0F"/>
    <w:rsid w:val="00C33BC8"/>
    <w:rsid w:val="00C34029"/>
    <w:rsid w:val="00C343D6"/>
    <w:rsid w:val="00C34412"/>
    <w:rsid w:val="00C346BF"/>
    <w:rsid w:val="00C348A1"/>
    <w:rsid w:val="00C348FD"/>
    <w:rsid w:val="00C34A54"/>
    <w:rsid w:val="00C34CEA"/>
    <w:rsid w:val="00C354D1"/>
    <w:rsid w:val="00C35883"/>
    <w:rsid w:val="00C35C6E"/>
    <w:rsid w:val="00C3618F"/>
    <w:rsid w:val="00C364AF"/>
    <w:rsid w:val="00C364E5"/>
    <w:rsid w:val="00C36C48"/>
    <w:rsid w:val="00C3706E"/>
    <w:rsid w:val="00C37572"/>
    <w:rsid w:val="00C376ED"/>
    <w:rsid w:val="00C37969"/>
    <w:rsid w:val="00C37E19"/>
    <w:rsid w:val="00C401F3"/>
    <w:rsid w:val="00C4029C"/>
    <w:rsid w:val="00C403B5"/>
    <w:rsid w:val="00C41637"/>
    <w:rsid w:val="00C419F0"/>
    <w:rsid w:val="00C426FA"/>
    <w:rsid w:val="00C42B25"/>
    <w:rsid w:val="00C43515"/>
    <w:rsid w:val="00C43584"/>
    <w:rsid w:val="00C435BD"/>
    <w:rsid w:val="00C436FC"/>
    <w:rsid w:val="00C43E9B"/>
    <w:rsid w:val="00C44062"/>
    <w:rsid w:val="00C443EE"/>
    <w:rsid w:val="00C4455F"/>
    <w:rsid w:val="00C44831"/>
    <w:rsid w:val="00C4490A"/>
    <w:rsid w:val="00C45114"/>
    <w:rsid w:val="00C4548E"/>
    <w:rsid w:val="00C45E8D"/>
    <w:rsid w:val="00C46161"/>
    <w:rsid w:val="00C4634A"/>
    <w:rsid w:val="00C46BBB"/>
    <w:rsid w:val="00C4722A"/>
    <w:rsid w:val="00C47AE6"/>
    <w:rsid w:val="00C5024B"/>
    <w:rsid w:val="00C50359"/>
    <w:rsid w:val="00C50696"/>
    <w:rsid w:val="00C50B0D"/>
    <w:rsid w:val="00C50D81"/>
    <w:rsid w:val="00C50F05"/>
    <w:rsid w:val="00C5160B"/>
    <w:rsid w:val="00C5169B"/>
    <w:rsid w:val="00C51794"/>
    <w:rsid w:val="00C51E53"/>
    <w:rsid w:val="00C51FA0"/>
    <w:rsid w:val="00C51FD4"/>
    <w:rsid w:val="00C523F3"/>
    <w:rsid w:val="00C52466"/>
    <w:rsid w:val="00C524F0"/>
    <w:rsid w:val="00C52AD7"/>
    <w:rsid w:val="00C52BAA"/>
    <w:rsid w:val="00C53735"/>
    <w:rsid w:val="00C53C4A"/>
    <w:rsid w:val="00C53DB0"/>
    <w:rsid w:val="00C53E49"/>
    <w:rsid w:val="00C540AC"/>
    <w:rsid w:val="00C5427E"/>
    <w:rsid w:val="00C54702"/>
    <w:rsid w:val="00C548DF"/>
    <w:rsid w:val="00C549C3"/>
    <w:rsid w:val="00C54DE5"/>
    <w:rsid w:val="00C54F61"/>
    <w:rsid w:val="00C550D4"/>
    <w:rsid w:val="00C559E3"/>
    <w:rsid w:val="00C55B50"/>
    <w:rsid w:val="00C55D51"/>
    <w:rsid w:val="00C56198"/>
    <w:rsid w:val="00C561EC"/>
    <w:rsid w:val="00C562C7"/>
    <w:rsid w:val="00C56345"/>
    <w:rsid w:val="00C5638F"/>
    <w:rsid w:val="00C564E0"/>
    <w:rsid w:val="00C56D79"/>
    <w:rsid w:val="00C56DDB"/>
    <w:rsid w:val="00C57020"/>
    <w:rsid w:val="00C57240"/>
    <w:rsid w:val="00C57645"/>
    <w:rsid w:val="00C576B6"/>
    <w:rsid w:val="00C57737"/>
    <w:rsid w:val="00C57A29"/>
    <w:rsid w:val="00C57EB6"/>
    <w:rsid w:val="00C57EDE"/>
    <w:rsid w:val="00C604E7"/>
    <w:rsid w:val="00C60559"/>
    <w:rsid w:val="00C606C9"/>
    <w:rsid w:val="00C6070E"/>
    <w:rsid w:val="00C60808"/>
    <w:rsid w:val="00C60A3D"/>
    <w:rsid w:val="00C60AA8"/>
    <w:rsid w:val="00C610AF"/>
    <w:rsid w:val="00C61192"/>
    <w:rsid w:val="00C619BE"/>
    <w:rsid w:val="00C61A64"/>
    <w:rsid w:val="00C61C47"/>
    <w:rsid w:val="00C61D0B"/>
    <w:rsid w:val="00C62525"/>
    <w:rsid w:val="00C62CAC"/>
    <w:rsid w:val="00C63110"/>
    <w:rsid w:val="00C637BC"/>
    <w:rsid w:val="00C63B38"/>
    <w:rsid w:val="00C63C16"/>
    <w:rsid w:val="00C63F93"/>
    <w:rsid w:val="00C63FB0"/>
    <w:rsid w:val="00C64ABE"/>
    <w:rsid w:val="00C6531C"/>
    <w:rsid w:val="00C6547A"/>
    <w:rsid w:val="00C65BC7"/>
    <w:rsid w:val="00C65EAB"/>
    <w:rsid w:val="00C65FB8"/>
    <w:rsid w:val="00C661FA"/>
    <w:rsid w:val="00C6635A"/>
    <w:rsid w:val="00C663A6"/>
    <w:rsid w:val="00C66CC0"/>
    <w:rsid w:val="00C67023"/>
    <w:rsid w:val="00C67216"/>
    <w:rsid w:val="00C67CDE"/>
    <w:rsid w:val="00C70494"/>
    <w:rsid w:val="00C70D41"/>
    <w:rsid w:val="00C7126E"/>
    <w:rsid w:val="00C717AC"/>
    <w:rsid w:val="00C71888"/>
    <w:rsid w:val="00C7210E"/>
    <w:rsid w:val="00C724FA"/>
    <w:rsid w:val="00C72C5A"/>
    <w:rsid w:val="00C72D05"/>
    <w:rsid w:val="00C72E0F"/>
    <w:rsid w:val="00C72FE5"/>
    <w:rsid w:val="00C72FEC"/>
    <w:rsid w:val="00C73214"/>
    <w:rsid w:val="00C7414F"/>
    <w:rsid w:val="00C742F6"/>
    <w:rsid w:val="00C74DFF"/>
    <w:rsid w:val="00C74EF0"/>
    <w:rsid w:val="00C7541E"/>
    <w:rsid w:val="00C761D7"/>
    <w:rsid w:val="00C76256"/>
    <w:rsid w:val="00C763C9"/>
    <w:rsid w:val="00C77155"/>
    <w:rsid w:val="00C77B7E"/>
    <w:rsid w:val="00C80392"/>
    <w:rsid w:val="00C80860"/>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556B"/>
    <w:rsid w:val="00C85AB6"/>
    <w:rsid w:val="00C86514"/>
    <w:rsid w:val="00C86961"/>
    <w:rsid w:val="00C87256"/>
    <w:rsid w:val="00C874F2"/>
    <w:rsid w:val="00C87991"/>
    <w:rsid w:val="00C90254"/>
    <w:rsid w:val="00C902DA"/>
    <w:rsid w:val="00C90622"/>
    <w:rsid w:val="00C90FCA"/>
    <w:rsid w:val="00C9121F"/>
    <w:rsid w:val="00C912D3"/>
    <w:rsid w:val="00C918E4"/>
    <w:rsid w:val="00C921C6"/>
    <w:rsid w:val="00C925D4"/>
    <w:rsid w:val="00C931F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5985"/>
    <w:rsid w:val="00C95C7B"/>
    <w:rsid w:val="00C96424"/>
    <w:rsid w:val="00C9649D"/>
    <w:rsid w:val="00C9664C"/>
    <w:rsid w:val="00C968EA"/>
    <w:rsid w:val="00C9697C"/>
    <w:rsid w:val="00C97080"/>
    <w:rsid w:val="00C9712E"/>
    <w:rsid w:val="00C9756A"/>
    <w:rsid w:val="00C9761E"/>
    <w:rsid w:val="00C979AD"/>
    <w:rsid w:val="00C97AE4"/>
    <w:rsid w:val="00CA042D"/>
    <w:rsid w:val="00CA1411"/>
    <w:rsid w:val="00CA1476"/>
    <w:rsid w:val="00CA1925"/>
    <w:rsid w:val="00CA1A9E"/>
    <w:rsid w:val="00CA1B5D"/>
    <w:rsid w:val="00CA1DA9"/>
    <w:rsid w:val="00CA206F"/>
    <w:rsid w:val="00CA26A2"/>
    <w:rsid w:val="00CA2F34"/>
    <w:rsid w:val="00CA2F77"/>
    <w:rsid w:val="00CA3597"/>
    <w:rsid w:val="00CA3F83"/>
    <w:rsid w:val="00CA405E"/>
    <w:rsid w:val="00CA5015"/>
    <w:rsid w:val="00CA554D"/>
    <w:rsid w:val="00CA5CC4"/>
    <w:rsid w:val="00CA6338"/>
    <w:rsid w:val="00CA6424"/>
    <w:rsid w:val="00CA661A"/>
    <w:rsid w:val="00CA695B"/>
    <w:rsid w:val="00CA6A38"/>
    <w:rsid w:val="00CA7465"/>
    <w:rsid w:val="00CA7BF9"/>
    <w:rsid w:val="00CA7CDB"/>
    <w:rsid w:val="00CB0330"/>
    <w:rsid w:val="00CB0D29"/>
    <w:rsid w:val="00CB19BD"/>
    <w:rsid w:val="00CB1C98"/>
    <w:rsid w:val="00CB1DB0"/>
    <w:rsid w:val="00CB208E"/>
    <w:rsid w:val="00CB22B8"/>
    <w:rsid w:val="00CB22D1"/>
    <w:rsid w:val="00CB284A"/>
    <w:rsid w:val="00CB2A10"/>
    <w:rsid w:val="00CB2B4A"/>
    <w:rsid w:val="00CB2B62"/>
    <w:rsid w:val="00CB3239"/>
    <w:rsid w:val="00CB3384"/>
    <w:rsid w:val="00CB39C3"/>
    <w:rsid w:val="00CB3C53"/>
    <w:rsid w:val="00CB41A0"/>
    <w:rsid w:val="00CB46DD"/>
    <w:rsid w:val="00CB48CE"/>
    <w:rsid w:val="00CB4F93"/>
    <w:rsid w:val="00CB50AA"/>
    <w:rsid w:val="00CB53AA"/>
    <w:rsid w:val="00CB56E3"/>
    <w:rsid w:val="00CB57EA"/>
    <w:rsid w:val="00CB58FD"/>
    <w:rsid w:val="00CB5C7A"/>
    <w:rsid w:val="00CB6246"/>
    <w:rsid w:val="00CB6DDE"/>
    <w:rsid w:val="00CB73D9"/>
    <w:rsid w:val="00CB76D3"/>
    <w:rsid w:val="00CB7FBD"/>
    <w:rsid w:val="00CC0051"/>
    <w:rsid w:val="00CC00AE"/>
    <w:rsid w:val="00CC0877"/>
    <w:rsid w:val="00CC09D2"/>
    <w:rsid w:val="00CC0C1D"/>
    <w:rsid w:val="00CC0C4B"/>
    <w:rsid w:val="00CC0F0A"/>
    <w:rsid w:val="00CC142D"/>
    <w:rsid w:val="00CC1439"/>
    <w:rsid w:val="00CC1945"/>
    <w:rsid w:val="00CC1A14"/>
    <w:rsid w:val="00CC1D30"/>
    <w:rsid w:val="00CC1F5A"/>
    <w:rsid w:val="00CC2229"/>
    <w:rsid w:val="00CC2632"/>
    <w:rsid w:val="00CC2C5E"/>
    <w:rsid w:val="00CC2C67"/>
    <w:rsid w:val="00CC3A02"/>
    <w:rsid w:val="00CC3BC7"/>
    <w:rsid w:val="00CC3F4C"/>
    <w:rsid w:val="00CC405C"/>
    <w:rsid w:val="00CC4467"/>
    <w:rsid w:val="00CC476E"/>
    <w:rsid w:val="00CC4ADD"/>
    <w:rsid w:val="00CC5026"/>
    <w:rsid w:val="00CC53CB"/>
    <w:rsid w:val="00CC58B1"/>
    <w:rsid w:val="00CC5B44"/>
    <w:rsid w:val="00CC6223"/>
    <w:rsid w:val="00CC67C6"/>
    <w:rsid w:val="00CC68A4"/>
    <w:rsid w:val="00CC693B"/>
    <w:rsid w:val="00CC69D4"/>
    <w:rsid w:val="00CC6BBC"/>
    <w:rsid w:val="00CC78CA"/>
    <w:rsid w:val="00CC7C23"/>
    <w:rsid w:val="00CC7D49"/>
    <w:rsid w:val="00CD0651"/>
    <w:rsid w:val="00CD1118"/>
    <w:rsid w:val="00CD1263"/>
    <w:rsid w:val="00CD1421"/>
    <w:rsid w:val="00CD1447"/>
    <w:rsid w:val="00CD1595"/>
    <w:rsid w:val="00CD181D"/>
    <w:rsid w:val="00CD207D"/>
    <w:rsid w:val="00CD21C8"/>
    <w:rsid w:val="00CD24C9"/>
    <w:rsid w:val="00CD2511"/>
    <w:rsid w:val="00CD253D"/>
    <w:rsid w:val="00CD28C3"/>
    <w:rsid w:val="00CD2E96"/>
    <w:rsid w:val="00CD2F9A"/>
    <w:rsid w:val="00CD2FE2"/>
    <w:rsid w:val="00CD3270"/>
    <w:rsid w:val="00CD389C"/>
    <w:rsid w:val="00CD3D77"/>
    <w:rsid w:val="00CD40DB"/>
    <w:rsid w:val="00CD4114"/>
    <w:rsid w:val="00CD436B"/>
    <w:rsid w:val="00CD43E9"/>
    <w:rsid w:val="00CD4ADC"/>
    <w:rsid w:val="00CD4CCF"/>
    <w:rsid w:val="00CD4CFD"/>
    <w:rsid w:val="00CD51AA"/>
    <w:rsid w:val="00CD52D9"/>
    <w:rsid w:val="00CD57DE"/>
    <w:rsid w:val="00CD58E0"/>
    <w:rsid w:val="00CD6094"/>
    <w:rsid w:val="00CD6D5D"/>
    <w:rsid w:val="00CD6DED"/>
    <w:rsid w:val="00CD770E"/>
    <w:rsid w:val="00CD7DE3"/>
    <w:rsid w:val="00CE01DF"/>
    <w:rsid w:val="00CE0357"/>
    <w:rsid w:val="00CE0389"/>
    <w:rsid w:val="00CE0680"/>
    <w:rsid w:val="00CE0AC7"/>
    <w:rsid w:val="00CE0AF0"/>
    <w:rsid w:val="00CE112C"/>
    <w:rsid w:val="00CE13B9"/>
    <w:rsid w:val="00CE176C"/>
    <w:rsid w:val="00CE178F"/>
    <w:rsid w:val="00CE1ACA"/>
    <w:rsid w:val="00CE1EBA"/>
    <w:rsid w:val="00CE1FF4"/>
    <w:rsid w:val="00CE202C"/>
    <w:rsid w:val="00CE24FD"/>
    <w:rsid w:val="00CE278F"/>
    <w:rsid w:val="00CE317D"/>
    <w:rsid w:val="00CE3ADD"/>
    <w:rsid w:val="00CE40EC"/>
    <w:rsid w:val="00CE42DF"/>
    <w:rsid w:val="00CE4B7E"/>
    <w:rsid w:val="00CE4C17"/>
    <w:rsid w:val="00CE4FF5"/>
    <w:rsid w:val="00CE5003"/>
    <w:rsid w:val="00CE58BC"/>
    <w:rsid w:val="00CE5F67"/>
    <w:rsid w:val="00CE6668"/>
    <w:rsid w:val="00CE7A4B"/>
    <w:rsid w:val="00CE7C1F"/>
    <w:rsid w:val="00CE7FBB"/>
    <w:rsid w:val="00CF0234"/>
    <w:rsid w:val="00CF06E2"/>
    <w:rsid w:val="00CF075C"/>
    <w:rsid w:val="00CF0CEC"/>
    <w:rsid w:val="00CF0ED6"/>
    <w:rsid w:val="00CF1075"/>
    <w:rsid w:val="00CF1640"/>
    <w:rsid w:val="00CF1A39"/>
    <w:rsid w:val="00CF1AD3"/>
    <w:rsid w:val="00CF1D3B"/>
    <w:rsid w:val="00CF1F4A"/>
    <w:rsid w:val="00CF200F"/>
    <w:rsid w:val="00CF220B"/>
    <w:rsid w:val="00CF23D2"/>
    <w:rsid w:val="00CF2562"/>
    <w:rsid w:val="00CF2623"/>
    <w:rsid w:val="00CF26A4"/>
    <w:rsid w:val="00CF2757"/>
    <w:rsid w:val="00CF293B"/>
    <w:rsid w:val="00CF2D90"/>
    <w:rsid w:val="00CF2F82"/>
    <w:rsid w:val="00CF3242"/>
    <w:rsid w:val="00CF3301"/>
    <w:rsid w:val="00CF37BC"/>
    <w:rsid w:val="00CF3843"/>
    <w:rsid w:val="00CF39B8"/>
    <w:rsid w:val="00CF4AB1"/>
    <w:rsid w:val="00CF4E11"/>
    <w:rsid w:val="00CF5A24"/>
    <w:rsid w:val="00CF5F4D"/>
    <w:rsid w:val="00CF627F"/>
    <w:rsid w:val="00CF650D"/>
    <w:rsid w:val="00CF672B"/>
    <w:rsid w:val="00CF67AD"/>
    <w:rsid w:val="00CF6AA3"/>
    <w:rsid w:val="00CF7C93"/>
    <w:rsid w:val="00CF7D55"/>
    <w:rsid w:val="00CF7E02"/>
    <w:rsid w:val="00D00054"/>
    <w:rsid w:val="00D00481"/>
    <w:rsid w:val="00D004D7"/>
    <w:rsid w:val="00D0055E"/>
    <w:rsid w:val="00D008D1"/>
    <w:rsid w:val="00D00B22"/>
    <w:rsid w:val="00D018A6"/>
    <w:rsid w:val="00D01B54"/>
    <w:rsid w:val="00D02353"/>
    <w:rsid w:val="00D02962"/>
    <w:rsid w:val="00D033D5"/>
    <w:rsid w:val="00D03554"/>
    <w:rsid w:val="00D03BC2"/>
    <w:rsid w:val="00D03D96"/>
    <w:rsid w:val="00D0403B"/>
    <w:rsid w:val="00D04710"/>
    <w:rsid w:val="00D0510E"/>
    <w:rsid w:val="00D05369"/>
    <w:rsid w:val="00D0611B"/>
    <w:rsid w:val="00D0616B"/>
    <w:rsid w:val="00D06224"/>
    <w:rsid w:val="00D070EE"/>
    <w:rsid w:val="00D0711C"/>
    <w:rsid w:val="00D07145"/>
    <w:rsid w:val="00D0754C"/>
    <w:rsid w:val="00D076B3"/>
    <w:rsid w:val="00D0782E"/>
    <w:rsid w:val="00D079D2"/>
    <w:rsid w:val="00D07AA0"/>
    <w:rsid w:val="00D07EFD"/>
    <w:rsid w:val="00D10AD0"/>
    <w:rsid w:val="00D10D3E"/>
    <w:rsid w:val="00D10F78"/>
    <w:rsid w:val="00D11281"/>
    <w:rsid w:val="00D11B82"/>
    <w:rsid w:val="00D120FD"/>
    <w:rsid w:val="00D1226A"/>
    <w:rsid w:val="00D123E4"/>
    <w:rsid w:val="00D1288F"/>
    <w:rsid w:val="00D1391C"/>
    <w:rsid w:val="00D13B14"/>
    <w:rsid w:val="00D146DC"/>
    <w:rsid w:val="00D148E5"/>
    <w:rsid w:val="00D1520E"/>
    <w:rsid w:val="00D1589D"/>
    <w:rsid w:val="00D15E33"/>
    <w:rsid w:val="00D162AE"/>
    <w:rsid w:val="00D1660B"/>
    <w:rsid w:val="00D16AF1"/>
    <w:rsid w:val="00D172F0"/>
    <w:rsid w:val="00D17A1C"/>
    <w:rsid w:val="00D17D24"/>
    <w:rsid w:val="00D207E5"/>
    <w:rsid w:val="00D207FB"/>
    <w:rsid w:val="00D20975"/>
    <w:rsid w:val="00D20980"/>
    <w:rsid w:val="00D21191"/>
    <w:rsid w:val="00D214C0"/>
    <w:rsid w:val="00D21DC9"/>
    <w:rsid w:val="00D21E4E"/>
    <w:rsid w:val="00D2222E"/>
    <w:rsid w:val="00D224F6"/>
    <w:rsid w:val="00D2254B"/>
    <w:rsid w:val="00D22D84"/>
    <w:rsid w:val="00D2305F"/>
    <w:rsid w:val="00D234CE"/>
    <w:rsid w:val="00D23904"/>
    <w:rsid w:val="00D2456D"/>
    <w:rsid w:val="00D24DC7"/>
    <w:rsid w:val="00D24E0C"/>
    <w:rsid w:val="00D251A4"/>
    <w:rsid w:val="00D2529A"/>
    <w:rsid w:val="00D2546F"/>
    <w:rsid w:val="00D257FE"/>
    <w:rsid w:val="00D25A32"/>
    <w:rsid w:val="00D25DA0"/>
    <w:rsid w:val="00D2607E"/>
    <w:rsid w:val="00D2651E"/>
    <w:rsid w:val="00D2662F"/>
    <w:rsid w:val="00D27341"/>
    <w:rsid w:val="00D27620"/>
    <w:rsid w:val="00D30000"/>
    <w:rsid w:val="00D3054F"/>
    <w:rsid w:val="00D3084A"/>
    <w:rsid w:val="00D30C70"/>
    <w:rsid w:val="00D313ED"/>
    <w:rsid w:val="00D3160F"/>
    <w:rsid w:val="00D3183C"/>
    <w:rsid w:val="00D31858"/>
    <w:rsid w:val="00D31A3C"/>
    <w:rsid w:val="00D32026"/>
    <w:rsid w:val="00D3215D"/>
    <w:rsid w:val="00D3230A"/>
    <w:rsid w:val="00D3398E"/>
    <w:rsid w:val="00D33C61"/>
    <w:rsid w:val="00D34113"/>
    <w:rsid w:val="00D3511D"/>
    <w:rsid w:val="00D35547"/>
    <w:rsid w:val="00D358FD"/>
    <w:rsid w:val="00D3600C"/>
    <w:rsid w:val="00D364D7"/>
    <w:rsid w:val="00D368EE"/>
    <w:rsid w:val="00D36DB2"/>
    <w:rsid w:val="00D377CB"/>
    <w:rsid w:val="00D4011A"/>
    <w:rsid w:val="00D4013B"/>
    <w:rsid w:val="00D4079B"/>
    <w:rsid w:val="00D407D5"/>
    <w:rsid w:val="00D40972"/>
    <w:rsid w:val="00D40C46"/>
    <w:rsid w:val="00D41634"/>
    <w:rsid w:val="00D41AB2"/>
    <w:rsid w:val="00D41F09"/>
    <w:rsid w:val="00D41F9E"/>
    <w:rsid w:val="00D420C5"/>
    <w:rsid w:val="00D420DB"/>
    <w:rsid w:val="00D425BD"/>
    <w:rsid w:val="00D42806"/>
    <w:rsid w:val="00D42D5C"/>
    <w:rsid w:val="00D42E15"/>
    <w:rsid w:val="00D42F47"/>
    <w:rsid w:val="00D431F9"/>
    <w:rsid w:val="00D43616"/>
    <w:rsid w:val="00D43D8D"/>
    <w:rsid w:val="00D440F2"/>
    <w:rsid w:val="00D44511"/>
    <w:rsid w:val="00D44932"/>
    <w:rsid w:val="00D44CAB"/>
    <w:rsid w:val="00D45081"/>
    <w:rsid w:val="00D4526E"/>
    <w:rsid w:val="00D4533E"/>
    <w:rsid w:val="00D453DF"/>
    <w:rsid w:val="00D4559F"/>
    <w:rsid w:val="00D45606"/>
    <w:rsid w:val="00D456E5"/>
    <w:rsid w:val="00D457AA"/>
    <w:rsid w:val="00D461ED"/>
    <w:rsid w:val="00D472BA"/>
    <w:rsid w:val="00D47390"/>
    <w:rsid w:val="00D47620"/>
    <w:rsid w:val="00D479E2"/>
    <w:rsid w:val="00D47A64"/>
    <w:rsid w:val="00D50921"/>
    <w:rsid w:val="00D51201"/>
    <w:rsid w:val="00D513A5"/>
    <w:rsid w:val="00D51856"/>
    <w:rsid w:val="00D5198E"/>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27F"/>
    <w:rsid w:val="00D555A4"/>
    <w:rsid w:val="00D558F9"/>
    <w:rsid w:val="00D559B0"/>
    <w:rsid w:val="00D55F9E"/>
    <w:rsid w:val="00D560C9"/>
    <w:rsid w:val="00D56925"/>
    <w:rsid w:val="00D56C58"/>
    <w:rsid w:val="00D56DEA"/>
    <w:rsid w:val="00D56E22"/>
    <w:rsid w:val="00D56E2A"/>
    <w:rsid w:val="00D573CF"/>
    <w:rsid w:val="00D576BE"/>
    <w:rsid w:val="00D577AB"/>
    <w:rsid w:val="00D578BB"/>
    <w:rsid w:val="00D57EAF"/>
    <w:rsid w:val="00D60245"/>
    <w:rsid w:val="00D60410"/>
    <w:rsid w:val="00D6061C"/>
    <w:rsid w:val="00D60782"/>
    <w:rsid w:val="00D60931"/>
    <w:rsid w:val="00D60F07"/>
    <w:rsid w:val="00D610DC"/>
    <w:rsid w:val="00D611CB"/>
    <w:rsid w:val="00D61331"/>
    <w:rsid w:val="00D618E6"/>
    <w:rsid w:val="00D61A9A"/>
    <w:rsid w:val="00D61AB4"/>
    <w:rsid w:val="00D61ACA"/>
    <w:rsid w:val="00D61D57"/>
    <w:rsid w:val="00D61F55"/>
    <w:rsid w:val="00D6272A"/>
    <w:rsid w:val="00D62759"/>
    <w:rsid w:val="00D62B8D"/>
    <w:rsid w:val="00D62C52"/>
    <w:rsid w:val="00D62E86"/>
    <w:rsid w:val="00D62F53"/>
    <w:rsid w:val="00D63409"/>
    <w:rsid w:val="00D638B2"/>
    <w:rsid w:val="00D63BEF"/>
    <w:rsid w:val="00D63E51"/>
    <w:rsid w:val="00D646EF"/>
    <w:rsid w:val="00D64A37"/>
    <w:rsid w:val="00D64B5C"/>
    <w:rsid w:val="00D64F84"/>
    <w:rsid w:val="00D65321"/>
    <w:rsid w:val="00D6581C"/>
    <w:rsid w:val="00D65B79"/>
    <w:rsid w:val="00D66481"/>
    <w:rsid w:val="00D6687E"/>
    <w:rsid w:val="00D66B2D"/>
    <w:rsid w:val="00D66FC3"/>
    <w:rsid w:val="00D671B5"/>
    <w:rsid w:val="00D67DD6"/>
    <w:rsid w:val="00D70682"/>
    <w:rsid w:val="00D70F3B"/>
    <w:rsid w:val="00D71997"/>
    <w:rsid w:val="00D71A97"/>
    <w:rsid w:val="00D71FCC"/>
    <w:rsid w:val="00D7279B"/>
    <w:rsid w:val="00D72A55"/>
    <w:rsid w:val="00D72C46"/>
    <w:rsid w:val="00D72F97"/>
    <w:rsid w:val="00D736F6"/>
    <w:rsid w:val="00D73C86"/>
    <w:rsid w:val="00D73E9C"/>
    <w:rsid w:val="00D74016"/>
    <w:rsid w:val="00D7448C"/>
    <w:rsid w:val="00D7489E"/>
    <w:rsid w:val="00D74D9B"/>
    <w:rsid w:val="00D75F93"/>
    <w:rsid w:val="00D761E0"/>
    <w:rsid w:val="00D77AAE"/>
    <w:rsid w:val="00D77AC6"/>
    <w:rsid w:val="00D80569"/>
    <w:rsid w:val="00D80740"/>
    <w:rsid w:val="00D80CD1"/>
    <w:rsid w:val="00D80E4F"/>
    <w:rsid w:val="00D80F86"/>
    <w:rsid w:val="00D814E3"/>
    <w:rsid w:val="00D817A0"/>
    <w:rsid w:val="00D821F2"/>
    <w:rsid w:val="00D82AC6"/>
    <w:rsid w:val="00D82ADB"/>
    <w:rsid w:val="00D82C70"/>
    <w:rsid w:val="00D83228"/>
    <w:rsid w:val="00D838B5"/>
    <w:rsid w:val="00D8397F"/>
    <w:rsid w:val="00D83B4A"/>
    <w:rsid w:val="00D84389"/>
    <w:rsid w:val="00D848AB"/>
    <w:rsid w:val="00D84976"/>
    <w:rsid w:val="00D84B9E"/>
    <w:rsid w:val="00D84FAC"/>
    <w:rsid w:val="00D851D5"/>
    <w:rsid w:val="00D857EB"/>
    <w:rsid w:val="00D858C6"/>
    <w:rsid w:val="00D85DD2"/>
    <w:rsid w:val="00D86204"/>
    <w:rsid w:val="00D865E8"/>
    <w:rsid w:val="00D86A98"/>
    <w:rsid w:val="00D879BD"/>
    <w:rsid w:val="00D9020A"/>
    <w:rsid w:val="00D90219"/>
    <w:rsid w:val="00D90D16"/>
    <w:rsid w:val="00D9106C"/>
    <w:rsid w:val="00D91645"/>
    <w:rsid w:val="00D91658"/>
    <w:rsid w:val="00D91782"/>
    <w:rsid w:val="00D919BA"/>
    <w:rsid w:val="00D919CE"/>
    <w:rsid w:val="00D91BE2"/>
    <w:rsid w:val="00D91DF8"/>
    <w:rsid w:val="00D91FFC"/>
    <w:rsid w:val="00D92076"/>
    <w:rsid w:val="00D92B95"/>
    <w:rsid w:val="00D92C2A"/>
    <w:rsid w:val="00D92E5B"/>
    <w:rsid w:val="00D9315B"/>
    <w:rsid w:val="00D93171"/>
    <w:rsid w:val="00D93470"/>
    <w:rsid w:val="00D93978"/>
    <w:rsid w:val="00D93A14"/>
    <w:rsid w:val="00D93B57"/>
    <w:rsid w:val="00D942D3"/>
    <w:rsid w:val="00D94899"/>
    <w:rsid w:val="00D94E06"/>
    <w:rsid w:val="00D94FD0"/>
    <w:rsid w:val="00D95024"/>
    <w:rsid w:val="00D956F3"/>
    <w:rsid w:val="00D95FBB"/>
    <w:rsid w:val="00D9623B"/>
    <w:rsid w:val="00D963BF"/>
    <w:rsid w:val="00D96812"/>
    <w:rsid w:val="00D96A07"/>
    <w:rsid w:val="00D96A50"/>
    <w:rsid w:val="00D96C5A"/>
    <w:rsid w:val="00D9710C"/>
    <w:rsid w:val="00D972DD"/>
    <w:rsid w:val="00D97356"/>
    <w:rsid w:val="00D97686"/>
    <w:rsid w:val="00D97B3A"/>
    <w:rsid w:val="00D97D2B"/>
    <w:rsid w:val="00DA03F8"/>
    <w:rsid w:val="00DA0821"/>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53F0"/>
    <w:rsid w:val="00DA575F"/>
    <w:rsid w:val="00DA5E37"/>
    <w:rsid w:val="00DA5F50"/>
    <w:rsid w:val="00DA6056"/>
    <w:rsid w:val="00DA60E3"/>
    <w:rsid w:val="00DA63C9"/>
    <w:rsid w:val="00DA6777"/>
    <w:rsid w:val="00DA6789"/>
    <w:rsid w:val="00DA70C1"/>
    <w:rsid w:val="00DA70E6"/>
    <w:rsid w:val="00DA70FB"/>
    <w:rsid w:val="00DA7273"/>
    <w:rsid w:val="00DA72CB"/>
    <w:rsid w:val="00DA74CA"/>
    <w:rsid w:val="00DA7E54"/>
    <w:rsid w:val="00DA7E8B"/>
    <w:rsid w:val="00DB02F6"/>
    <w:rsid w:val="00DB0D2F"/>
    <w:rsid w:val="00DB0E46"/>
    <w:rsid w:val="00DB138F"/>
    <w:rsid w:val="00DB241E"/>
    <w:rsid w:val="00DB273F"/>
    <w:rsid w:val="00DB297C"/>
    <w:rsid w:val="00DB2F2E"/>
    <w:rsid w:val="00DB2F40"/>
    <w:rsid w:val="00DB32FF"/>
    <w:rsid w:val="00DB36EB"/>
    <w:rsid w:val="00DB39DE"/>
    <w:rsid w:val="00DB3A1F"/>
    <w:rsid w:val="00DB3BEA"/>
    <w:rsid w:val="00DB3FC0"/>
    <w:rsid w:val="00DB45EE"/>
    <w:rsid w:val="00DB45FE"/>
    <w:rsid w:val="00DB4A3B"/>
    <w:rsid w:val="00DB4D4F"/>
    <w:rsid w:val="00DB4EF5"/>
    <w:rsid w:val="00DB52D0"/>
    <w:rsid w:val="00DB5AC5"/>
    <w:rsid w:val="00DB5B63"/>
    <w:rsid w:val="00DB63EF"/>
    <w:rsid w:val="00DB6AD7"/>
    <w:rsid w:val="00DB6AFA"/>
    <w:rsid w:val="00DB71D8"/>
    <w:rsid w:val="00DB7244"/>
    <w:rsid w:val="00DB773E"/>
    <w:rsid w:val="00DB7968"/>
    <w:rsid w:val="00DB7990"/>
    <w:rsid w:val="00DB7A48"/>
    <w:rsid w:val="00DB7DBF"/>
    <w:rsid w:val="00DB7DE8"/>
    <w:rsid w:val="00DC0063"/>
    <w:rsid w:val="00DC0455"/>
    <w:rsid w:val="00DC046E"/>
    <w:rsid w:val="00DC1517"/>
    <w:rsid w:val="00DC16AA"/>
    <w:rsid w:val="00DC17D2"/>
    <w:rsid w:val="00DC1FEB"/>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528E"/>
    <w:rsid w:val="00DC598F"/>
    <w:rsid w:val="00DC5CAB"/>
    <w:rsid w:val="00DC5EB2"/>
    <w:rsid w:val="00DC6004"/>
    <w:rsid w:val="00DC65F4"/>
    <w:rsid w:val="00DC691F"/>
    <w:rsid w:val="00DC6C17"/>
    <w:rsid w:val="00DC6D71"/>
    <w:rsid w:val="00DC7164"/>
    <w:rsid w:val="00DC7261"/>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301B"/>
    <w:rsid w:val="00DD3074"/>
    <w:rsid w:val="00DD33C4"/>
    <w:rsid w:val="00DD3F5F"/>
    <w:rsid w:val="00DD430C"/>
    <w:rsid w:val="00DD44CA"/>
    <w:rsid w:val="00DD45CF"/>
    <w:rsid w:val="00DD4635"/>
    <w:rsid w:val="00DD4CFE"/>
    <w:rsid w:val="00DD4E58"/>
    <w:rsid w:val="00DD4F00"/>
    <w:rsid w:val="00DD54D2"/>
    <w:rsid w:val="00DD59B7"/>
    <w:rsid w:val="00DD5B65"/>
    <w:rsid w:val="00DD5BBA"/>
    <w:rsid w:val="00DD629D"/>
    <w:rsid w:val="00DD6473"/>
    <w:rsid w:val="00DD6580"/>
    <w:rsid w:val="00DD6C5D"/>
    <w:rsid w:val="00DD6E59"/>
    <w:rsid w:val="00DD7000"/>
    <w:rsid w:val="00DD709D"/>
    <w:rsid w:val="00DD714C"/>
    <w:rsid w:val="00DE0271"/>
    <w:rsid w:val="00DE068F"/>
    <w:rsid w:val="00DE0A1A"/>
    <w:rsid w:val="00DE0B5E"/>
    <w:rsid w:val="00DE0BC5"/>
    <w:rsid w:val="00DE10FB"/>
    <w:rsid w:val="00DE1198"/>
    <w:rsid w:val="00DE13D8"/>
    <w:rsid w:val="00DE14AC"/>
    <w:rsid w:val="00DE1810"/>
    <w:rsid w:val="00DE2048"/>
    <w:rsid w:val="00DE208E"/>
    <w:rsid w:val="00DE23D3"/>
    <w:rsid w:val="00DE337C"/>
    <w:rsid w:val="00DE3453"/>
    <w:rsid w:val="00DE3A35"/>
    <w:rsid w:val="00DE3DAE"/>
    <w:rsid w:val="00DE3EB5"/>
    <w:rsid w:val="00DE4006"/>
    <w:rsid w:val="00DE40EB"/>
    <w:rsid w:val="00DE45A1"/>
    <w:rsid w:val="00DE4741"/>
    <w:rsid w:val="00DE4809"/>
    <w:rsid w:val="00DE4C0D"/>
    <w:rsid w:val="00DE5559"/>
    <w:rsid w:val="00DE5A3A"/>
    <w:rsid w:val="00DE5D0B"/>
    <w:rsid w:val="00DE5D27"/>
    <w:rsid w:val="00DE64D6"/>
    <w:rsid w:val="00DE667E"/>
    <w:rsid w:val="00DE75D0"/>
    <w:rsid w:val="00DE79EF"/>
    <w:rsid w:val="00DE7B47"/>
    <w:rsid w:val="00DE7EA6"/>
    <w:rsid w:val="00DF0213"/>
    <w:rsid w:val="00DF035F"/>
    <w:rsid w:val="00DF0555"/>
    <w:rsid w:val="00DF09AD"/>
    <w:rsid w:val="00DF0A7B"/>
    <w:rsid w:val="00DF16C1"/>
    <w:rsid w:val="00DF16CD"/>
    <w:rsid w:val="00DF1C4D"/>
    <w:rsid w:val="00DF2256"/>
    <w:rsid w:val="00DF22B1"/>
    <w:rsid w:val="00DF23B0"/>
    <w:rsid w:val="00DF2422"/>
    <w:rsid w:val="00DF3302"/>
    <w:rsid w:val="00DF345A"/>
    <w:rsid w:val="00DF3506"/>
    <w:rsid w:val="00DF3808"/>
    <w:rsid w:val="00DF3A3B"/>
    <w:rsid w:val="00DF3C86"/>
    <w:rsid w:val="00DF42A2"/>
    <w:rsid w:val="00DF443D"/>
    <w:rsid w:val="00DF48B1"/>
    <w:rsid w:val="00DF4DCA"/>
    <w:rsid w:val="00DF5069"/>
    <w:rsid w:val="00DF510F"/>
    <w:rsid w:val="00DF5275"/>
    <w:rsid w:val="00DF55D4"/>
    <w:rsid w:val="00DF5AD7"/>
    <w:rsid w:val="00DF6039"/>
    <w:rsid w:val="00DF62D5"/>
    <w:rsid w:val="00DF6B8F"/>
    <w:rsid w:val="00DF6EC5"/>
    <w:rsid w:val="00DF71BF"/>
    <w:rsid w:val="00DF743C"/>
    <w:rsid w:val="00DF7664"/>
    <w:rsid w:val="00DF79F2"/>
    <w:rsid w:val="00DF7AA2"/>
    <w:rsid w:val="00DF7CE9"/>
    <w:rsid w:val="00DF7E3B"/>
    <w:rsid w:val="00E0027E"/>
    <w:rsid w:val="00E002A6"/>
    <w:rsid w:val="00E00558"/>
    <w:rsid w:val="00E0080C"/>
    <w:rsid w:val="00E009AF"/>
    <w:rsid w:val="00E00EEC"/>
    <w:rsid w:val="00E01A87"/>
    <w:rsid w:val="00E01ADF"/>
    <w:rsid w:val="00E028B4"/>
    <w:rsid w:val="00E02A57"/>
    <w:rsid w:val="00E02D4F"/>
    <w:rsid w:val="00E02FEE"/>
    <w:rsid w:val="00E0335E"/>
    <w:rsid w:val="00E0377E"/>
    <w:rsid w:val="00E037B1"/>
    <w:rsid w:val="00E0383B"/>
    <w:rsid w:val="00E03EB3"/>
    <w:rsid w:val="00E04210"/>
    <w:rsid w:val="00E04798"/>
    <w:rsid w:val="00E064CF"/>
    <w:rsid w:val="00E06AA0"/>
    <w:rsid w:val="00E06BB0"/>
    <w:rsid w:val="00E06E40"/>
    <w:rsid w:val="00E06E69"/>
    <w:rsid w:val="00E06F26"/>
    <w:rsid w:val="00E075BC"/>
    <w:rsid w:val="00E0767F"/>
    <w:rsid w:val="00E07E23"/>
    <w:rsid w:val="00E106E8"/>
    <w:rsid w:val="00E1090B"/>
    <w:rsid w:val="00E11223"/>
    <w:rsid w:val="00E11439"/>
    <w:rsid w:val="00E11633"/>
    <w:rsid w:val="00E11924"/>
    <w:rsid w:val="00E11B5C"/>
    <w:rsid w:val="00E11D73"/>
    <w:rsid w:val="00E11E2D"/>
    <w:rsid w:val="00E13928"/>
    <w:rsid w:val="00E13D11"/>
    <w:rsid w:val="00E14846"/>
    <w:rsid w:val="00E14E0A"/>
    <w:rsid w:val="00E1585B"/>
    <w:rsid w:val="00E1605F"/>
    <w:rsid w:val="00E16529"/>
    <w:rsid w:val="00E167A6"/>
    <w:rsid w:val="00E16816"/>
    <w:rsid w:val="00E16B1C"/>
    <w:rsid w:val="00E16D00"/>
    <w:rsid w:val="00E16FA7"/>
    <w:rsid w:val="00E1709B"/>
    <w:rsid w:val="00E17223"/>
    <w:rsid w:val="00E1727A"/>
    <w:rsid w:val="00E17715"/>
    <w:rsid w:val="00E179A0"/>
    <w:rsid w:val="00E203E6"/>
    <w:rsid w:val="00E20960"/>
    <w:rsid w:val="00E20AB7"/>
    <w:rsid w:val="00E20B70"/>
    <w:rsid w:val="00E20D65"/>
    <w:rsid w:val="00E20F2B"/>
    <w:rsid w:val="00E21B12"/>
    <w:rsid w:val="00E21DD4"/>
    <w:rsid w:val="00E21E35"/>
    <w:rsid w:val="00E21E46"/>
    <w:rsid w:val="00E222A5"/>
    <w:rsid w:val="00E2247F"/>
    <w:rsid w:val="00E22996"/>
    <w:rsid w:val="00E22AB1"/>
    <w:rsid w:val="00E22FC8"/>
    <w:rsid w:val="00E23251"/>
    <w:rsid w:val="00E23A32"/>
    <w:rsid w:val="00E23B16"/>
    <w:rsid w:val="00E24AD4"/>
    <w:rsid w:val="00E25118"/>
    <w:rsid w:val="00E2540E"/>
    <w:rsid w:val="00E25C0A"/>
    <w:rsid w:val="00E25C1A"/>
    <w:rsid w:val="00E26014"/>
    <w:rsid w:val="00E26CB0"/>
    <w:rsid w:val="00E26FC5"/>
    <w:rsid w:val="00E273C8"/>
    <w:rsid w:val="00E27B64"/>
    <w:rsid w:val="00E305B9"/>
    <w:rsid w:val="00E3158A"/>
    <w:rsid w:val="00E3270D"/>
    <w:rsid w:val="00E32CC6"/>
    <w:rsid w:val="00E32D60"/>
    <w:rsid w:val="00E32F0B"/>
    <w:rsid w:val="00E33DC2"/>
    <w:rsid w:val="00E34016"/>
    <w:rsid w:val="00E3412D"/>
    <w:rsid w:val="00E348D9"/>
    <w:rsid w:val="00E34A25"/>
    <w:rsid w:val="00E34A60"/>
    <w:rsid w:val="00E34F9E"/>
    <w:rsid w:val="00E356B8"/>
    <w:rsid w:val="00E35949"/>
    <w:rsid w:val="00E35EC2"/>
    <w:rsid w:val="00E36882"/>
    <w:rsid w:val="00E36A9B"/>
    <w:rsid w:val="00E36DCC"/>
    <w:rsid w:val="00E36F2C"/>
    <w:rsid w:val="00E37088"/>
    <w:rsid w:val="00E378A1"/>
    <w:rsid w:val="00E406C2"/>
    <w:rsid w:val="00E40E6C"/>
    <w:rsid w:val="00E4113C"/>
    <w:rsid w:val="00E41454"/>
    <w:rsid w:val="00E41717"/>
    <w:rsid w:val="00E4182E"/>
    <w:rsid w:val="00E41B39"/>
    <w:rsid w:val="00E42020"/>
    <w:rsid w:val="00E42050"/>
    <w:rsid w:val="00E4210C"/>
    <w:rsid w:val="00E4229E"/>
    <w:rsid w:val="00E42930"/>
    <w:rsid w:val="00E42957"/>
    <w:rsid w:val="00E42EE7"/>
    <w:rsid w:val="00E43916"/>
    <w:rsid w:val="00E43AAA"/>
    <w:rsid w:val="00E43B8D"/>
    <w:rsid w:val="00E43CD5"/>
    <w:rsid w:val="00E448E8"/>
    <w:rsid w:val="00E44985"/>
    <w:rsid w:val="00E44EA3"/>
    <w:rsid w:val="00E45156"/>
    <w:rsid w:val="00E4522D"/>
    <w:rsid w:val="00E45446"/>
    <w:rsid w:val="00E454B7"/>
    <w:rsid w:val="00E45728"/>
    <w:rsid w:val="00E45C31"/>
    <w:rsid w:val="00E45C92"/>
    <w:rsid w:val="00E45C97"/>
    <w:rsid w:val="00E45CDD"/>
    <w:rsid w:val="00E45FBD"/>
    <w:rsid w:val="00E46D5C"/>
    <w:rsid w:val="00E473A4"/>
    <w:rsid w:val="00E5030D"/>
    <w:rsid w:val="00E510DC"/>
    <w:rsid w:val="00E515A3"/>
    <w:rsid w:val="00E51668"/>
    <w:rsid w:val="00E51B3E"/>
    <w:rsid w:val="00E51DF2"/>
    <w:rsid w:val="00E51E91"/>
    <w:rsid w:val="00E51F5A"/>
    <w:rsid w:val="00E52197"/>
    <w:rsid w:val="00E53072"/>
    <w:rsid w:val="00E53371"/>
    <w:rsid w:val="00E533F0"/>
    <w:rsid w:val="00E541DF"/>
    <w:rsid w:val="00E54D7B"/>
    <w:rsid w:val="00E5574F"/>
    <w:rsid w:val="00E557B9"/>
    <w:rsid w:val="00E55B17"/>
    <w:rsid w:val="00E55E9A"/>
    <w:rsid w:val="00E563CD"/>
    <w:rsid w:val="00E5652D"/>
    <w:rsid w:val="00E56941"/>
    <w:rsid w:val="00E56EA4"/>
    <w:rsid w:val="00E570D7"/>
    <w:rsid w:val="00E57173"/>
    <w:rsid w:val="00E573D6"/>
    <w:rsid w:val="00E5746E"/>
    <w:rsid w:val="00E5753F"/>
    <w:rsid w:val="00E60027"/>
    <w:rsid w:val="00E6012C"/>
    <w:rsid w:val="00E60419"/>
    <w:rsid w:val="00E60AD8"/>
    <w:rsid w:val="00E61621"/>
    <w:rsid w:val="00E61648"/>
    <w:rsid w:val="00E61DDD"/>
    <w:rsid w:val="00E634A2"/>
    <w:rsid w:val="00E63566"/>
    <w:rsid w:val="00E637BA"/>
    <w:rsid w:val="00E643EC"/>
    <w:rsid w:val="00E6480D"/>
    <w:rsid w:val="00E65306"/>
    <w:rsid w:val="00E65460"/>
    <w:rsid w:val="00E654CB"/>
    <w:rsid w:val="00E655A6"/>
    <w:rsid w:val="00E65AB4"/>
    <w:rsid w:val="00E65BC1"/>
    <w:rsid w:val="00E65BDB"/>
    <w:rsid w:val="00E663B2"/>
    <w:rsid w:val="00E66724"/>
    <w:rsid w:val="00E6713E"/>
    <w:rsid w:val="00E67257"/>
    <w:rsid w:val="00E67287"/>
    <w:rsid w:val="00E678EC"/>
    <w:rsid w:val="00E6796E"/>
    <w:rsid w:val="00E67C30"/>
    <w:rsid w:val="00E67D67"/>
    <w:rsid w:val="00E7093B"/>
    <w:rsid w:val="00E7129F"/>
    <w:rsid w:val="00E7137A"/>
    <w:rsid w:val="00E71451"/>
    <w:rsid w:val="00E71709"/>
    <w:rsid w:val="00E71756"/>
    <w:rsid w:val="00E71F4E"/>
    <w:rsid w:val="00E72006"/>
    <w:rsid w:val="00E7247A"/>
    <w:rsid w:val="00E7270A"/>
    <w:rsid w:val="00E72936"/>
    <w:rsid w:val="00E72B2C"/>
    <w:rsid w:val="00E72C66"/>
    <w:rsid w:val="00E732B4"/>
    <w:rsid w:val="00E73DFF"/>
    <w:rsid w:val="00E747A0"/>
    <w:rsid w:val="00E747E7"/>
    <w:rsid w:val="00E7486E"/>
    <w:rsid w:val="00E7521B"/>
    <w:rsid w:val="00E75289"/>
    <w:rsid w:val="00E7536D"/>
    <w:rsid w:val="00E757EC"/>
    <w:rsid w:val="00E75900"/>
    <w:rsid w:val="00E75BD6"/>
    <w:rsid w:val="00E76281"/>
    <w:rsid w:val="00E765E5"/>
    <w:rsid w:val="00E7681C"/>
    <w:rsid w:val="00E76CF1"/>
    <w:rsid w:val="00E77168"/>
    <w:rsid w:val="00E7753F"/>
    <w:rsid w:val="00E777CA"/>
    <w:rsid w:val="00E80040"/>
    <w:rsid w:val="00E8008F"/>
    <w:rsid w:val="00E800F0"/>
    <w:rsid w:val="00E80346"/>
    <w:rsid w:val="00E806B6"/>
    <w:rsid w:val="00E80DD1"/>
    <w:rsid w:val="00E8123A"/>
    <w:rsid w:val="00E81349"/>
    <w:rsid w:val="00E81A23"/>
    <w:rsid w:val="00E8206C"/>
    <w:rsid w:val="00E82362"/>
    <w:rsid w:val="00E825DA"/>
    <w:rsid w:val="00E82826"/>
    <w:rsid w:val="00E8286F"/>
    <w:rsid w:val="00E82CCD"/>
    <w:rsid w:val="00E83437"/>
    <w:rsid w:val="00E83683"/>
    <w:rsid w:val="00E8418F"/>
    <w:rsid w:val="00E84322"/>
    <w:rsid w:val="00E845FC"/>
    <w:rsid w:val="00E847F6"/>
    <w:rsid w:val="00E84935"/>
    <w:rsid w:val="00E84B3E"/>
    <w:rsid w:val="00E84DBB"/>
    <w:rsid w:val="00E84F52"/>
    <w:rsid w:val="00E85802"/>
    <w:rsid w:val="00E85E6B"/>
    <w:rsid w:val="00E85EBB"/>
    <w:rsid w:val="00E86207"/>
    <w:rsid w:val="00E86DD3"/>
    <w:rsid w:val="00E86DEE"/>
    <w:rsid w:val="00E86E79"/>
    <w:rsid w:val="00E87400"/>
    <w:rsid w:val="00E878F6"/>
    <w:rsid w:val="00E9026B"/>
    <w:rsid w:val="00E9051C"/>
    <w:rsid w:val="00E9066F"/>
    <w:rsid w:val="00E90A89"/>
    <w:rsid w:val="00E90FF6"/>
    <w:rsid w:val="00E91806"/>
    <w:rsid w:val="00E91ACC"/>
    <w:rsid w:val="00E9295C"/>
    <w:rsid w:val="00E929DA"/>
    <w:rsid w:val="00E92A2D"/>
    <w:rsid w:val="00E92A57"/>
    <w:rsid w:val="00E92AEC"/>
    <w:rsid w:val="00E931CA"/>
    <w:rsid w:val="00E93762"/>
    <w:rsid w:val="00E9376B"/>
    <w:rsid w:val="00E93A2E"/>
    <w:rsid w:val="00E944C8"/>
    <w:rsid w:val="00E944D6"/>
    <w:rsid w:val="00E9467A"/>
    <w:rsid w:val="00E95984"/>
    <w:rsid w:val="00E95BA6"/>
    <w:rsid w:val="00E95BC0"/>
    <w:rsid w:val="00E9607F"/>
    <w:rsid w:val="00E9653B"/>
    <w:rsid w:val="00E967E1"/>
    <w:rsid w:val="00E96A9C"/>
    <w:rsid w:val="00E97071"/>
    <w:rsid w:val="00E97454"/>
    <w:rsid w:val="00E97458"/>
    <w:rsid w:val="00E97572"/>
    <w:rsid w:val="00E97896"/>
    <w:rsid w:val="00E9797E"/>
    <w:rsid w:val="00E97E27"/>
    <w:rsid w:val="00EA0908"/>
    <w:rsid w:val="00EA0972"/>
    <w:rsid w:val="00EA0B33"/>
    <w:rsid w:val="00EA1030"/>
    <w:rsid w:val="00EA1080"/>
    <w:rsid w:val="00EA118B"/>
    <w:rsid w:val="00EA1206"/>
    <w:rsid w:val="00EA167D"/>
    <w:rsid w:val="00EA168E"/>
    <w:rsid w:val="00EA194A"/>
    <w:rsid w:val="00EA1AA2"/>
    <w:rsid w:val="00EA218B"/>
    <w:rsid w:val="00EA2744"/>
    <w:rsid w:val="00EA3BDF"/>
    <w:rsid w:val="00EA3CC0"/>
    <w:rsid w:val="00EA4522"/>
    <w:rsid w:val="00EA4D93"/>
    <w:rsid w:val="00EA51B3"/>
    <w:rsid w:val="00EA54A0"/>
    <w:rsid w:val="00EA56A2"/>
    <w:rsid w:val="00EA5EE8"/>
    <w:rsid w:val="00EA62BD"/>
    <w:rsid w:val="00EA6679"/>
    <w:rsid w:val="00EA674A"/>
    <w:rsid w:val="00EA7532"/>
    <w:rsid w:val="00EA7549"/>
    <w:rsid w:val="00EA7692"/>
    <w:rsid w:val="00EB0367"/>
    <w:rsid w:val="00EB0690"/>
    <w:rsid w:val="00EB0940"/>
    <w:rsid w:val="00EB14A9"/>
    <w:rsid w:val="00EB15B5"/>
    <w:rsid w:val="00EB15C4"/>
    <w:rsid w:val="00EB16D8"/>
    <w:rsid w:val="00EB18EF"/>
    <w:rsid w:val="00EB224B"/>
    <w:rsid w:val="00EB225E"/>
    <w:rsid w:val="00EB24A5"/>
    <w:rsid w:val="00EB2FB6"/>
    <w:rsid w:val="00EB301E"/>
    <w:rsid w:val="00EB379B"/>
    <w:rsid w:val="00EB38DF"/>
    <w:rsid w:val="00EB3951"/>
    <w:rsid w:val="00EB3981"/>
    <w:rsid w:val="00EB3FC1"/>
    <w:rsid w:val="00EB418E"/>
    <w:rsid w:val="00EB42CF"/>
    <w:rsid w:val="00EB4539"/>
    <w:rsid w:val="00EB4A33"/>
    <w:rsid w:val="00EB4BD1"/>
    <w:rsid w:val="00EB4E97"/>
    <w:rsid w:val="00EB5432"/>
    <w:rsid w:val="00EB56F8"/>
    <w:rsid w:val="00EB5B6C"/>
    <w:rsid w:val="00EB5BEE"/>
    <w:rsid w:val="00EB6037"/>
    <w:rsid w:val="00EB656A"/>
    <w:rsid w:val="00EB6BBB"/>
    <w:rsid w:val="00EB76A1"/>
    <w:rsid w:val="00EB773C"/>
    <w:rsid w:val="00EB7FE3"/>
    <w:rsid w:val="00EC054D"/>
    <w:rsid w:val="00EC0D45"/>
    <w:rsid w:val="00EC0FA2"/>
    <w:rsid w:val="00EC1412"/>
    <w:rsid w:val="00EC1701"/>
    <w:rsid w:val="00EC1975"/>
    <w:rsid w:val="00EC19D6"/>
    <w:rsid w:val="00EC1DF9"/>
    <w:rsid w:val="00EC1ECA"/>
    <w:rsid w:val="00EC205E"/>
    <w:rsid w:val="00EC2249"/>
    <w:rsid w:val="00EC2519"/>
    <w:rsid w:val="00EC2B39"/>
    <w:rsid w:val="00EC30D0"/>
    <w:rsid w:val="00EC449C"/>
    <w:rsid w:val="00EC45B0"/>
    <w:rsid w:val="00EC4851"/>
    <w:rsid w:val="00EC4C21"/>
    <w:rsid w:val="00EC51CB"/>
    <w:rsid w:val="00EC5816"/>
    <w:rsid w:val="00EC5A1A"/>
    <w:rsid w:val="00EC5D80"/>
    <w:rsid w:val="00EC62BD"/>
    <w:rsid w:val="00EC66A3"/>
    <w:rsid w:val="00EC6A7C"/>
    <w:rsid w:val="00EC6BE3"/>
    <w:rsid w:val="00EC75ED"/>
    <w:rsid w:val="00EC78B8"/>
    <w:rsid w:val="00EC7E86"/>
    <w:rsid w:val="00ED007D"/>
    <w:rsid w:val="00ED025C"/>
    <w:rsid w:val="00ED0867"/>
    <w:rsid w:val="00ED097C"/>
    <w:rsid w:val="00ED099F"/>
    <w:rsid w:val="00ED0E47"/>
    <w:rsid w:val="00ED1096"/>
    <w:rsid w:val="00ED11A0"/>
    <w:rsid w:val="00ED12A1"/>
    <w:rsid w:val="00ED1305"/>
    <w:rsid w:val="00ED17A0"/>
    <w:rsid w:val="00ED213A"/>
    <w:rsid w:val="00ED23DF"/>
    <w:rsid w:val="00ED2A16"/>
    <w:rsid w:val="00ED395F"/>
    <w:rsid w:val="00ED39CD"/>
    <w:rsid w:val="00ED4AB3"/>
    <w:rsid w:val="00ED4D87"/>
    <w:rsid w:val="00ED53D7"/>
    <w:rsid w:val="00ED59C9"/>
    <w:rsid w:val="00ED5A60"/>
    <w:rsid w:val="00ED5AF1"/>
    <w:rsid w:val="00ED5DB1"/>
    <w:rsid w:val="00ED64C1"/>
    <w:rsid w:val="00ED70E1"/>
    <w:rsid w:val="00ED738A"/>
    <w:rsid w:val="00ED749A"/>
    <w:rsid w:val="00ED75D8"/>
    <w:rsid w:val="00ED779B"/>
    <w:rsid w:val="00ED791A"/>
    <w:rsid w:val="00ED7DBB"/>
    <w:rsid w:val="00ED7F56"/>
    <w:rsid w:val="00EE05A7"/>
    <w:rsid w:val="00EE07D9"/>
    <w:rsid w:val="00EE08FB"/>
    <w:rsid w:val="00EE09F9"/>
    <w:rsid w:val="00EE0C6B"/>
    <w:rsid w:val="00EE0FA0"/>
    <w:rsid w:val="00EE10E7"/>
    <w:rsid w:val="00EE1180"/>
    <w:rsid w:val="00EE1275"/>
    <w:rsid w:val="00EE163C"/>
    <w:rsid w:val="00EE16AB"/>
    <w:rsid w:val="00EE1916"/>
    <w:rsid w:val="00EE1BE8"/>
    <w:rsid w:val="00EE1E79"/>
    <w:rsid w:val="00EE2938"/>
    <w:rsid w:val="00EE2EFE"/>
    <w:rsid w:val="00EE39CA"/>
    <w:rsid w:val="00EE3B8A"/>
    <w:rsid w:val="00EE3C23"/>
    <w:rsid w:val="00EE3C2E"/>
    <w:rsid w:val="00EE3DAE"/>
    <w:rsid w:val="00EE4018"/>
    <w:rsid w:val="00EE4358"/>
    <w:rsid w:val="00EE4AA1"/>
    <w:rsid w:val="00EE4B00"/>
    <w:rsid w:val="00EE4C87"/>
    <w:rsid w:val="00EE4CB5"/>
    <w:rsid w:val="00EE5227"/>
    <w:rsid w:val="00EE57E6"/>
    <w:rsid w:val="00EE5812"/>
    <w:rsid w:val="00EE5DDF"/>
    <w:rsid w:val="00EE64C0"/>
    <w:rsid w:val="00EE65F2"/>
    <w:rsid w:val="00EE69A0"/>
    <w:rsid w:val="00EE712F"/>
    <w:rsid w:val="00EE7184"/>
    <w:rsid w:val="00EE7433"/>
    <w:rsid w:val="00EE7D7C"/>
    <w:rsid w:val="00EE7EB8"/>
    <w:rsid w:val="00EF01F9"/>
    <w:rsid w:val="00EF0B2D"/>
    <w:rsid w:val="00EF0FF9"/>
    <w:rsid w:val="00EF108C"/>
    <w:rsid w:val="00EF10A7"/>
    <w:rsid w:val="00EF1158"/>
    <w:rsid w:val="00EF11AF"/>
    <w:rsid w:val="00EF13B9"/>
    <w:rsid w:val="00EF1627"/>
    <w:rsid w:val="00EF1B38"/>
    <w:rsid w:val="00EF265A"/>
    <w:rsid w:val="00EF2DBF"/>
    <w:rsid w:val="00EF3022"/>
    <w:rsid w:val="00EF319F"/>
    <w:rsid w:val="00EF38FC"/>
    <w:rsid w:val="00EF3AE6"/>
    <w:rsid w:val="00EF3AEE"/>
    <w:rsid w:val="00EF3E1C"/>
    <w:rsid w:val="00EF4004"/>
    <w:rsid w:val="00EF4564"/>
    <w:rsid w:val="00EF4678"/>
    <w:rsid w:val="00EF4B3F"/>
    <w:rsid w:val="00EF522A"/>
    <w:rsid w:val="00EF56B8"/>
    <w:rsid w:val="00EF58AC"/>
    <w:rsid w:val="00EF6598"/>
    <w:rsid w:val="00EF6621"/>
    <w:rsid w:val="00EF674B"/>
    <w:rsid w:val="00EF6849"/>
    <w:rsid w:val="00EF6877"/>
    <w:rsid w:val="00EF6CA5"/>
    <w:rsid w:val="00EF70EF"/>
    <w:rsid w:val="00EF7246"/>
    <w:rsid w:val="00EF766E"/>
    <w:rsid w:val="00EF771A"/>
    <w:rsid w:val="00EF790A"/>
    <w:rsid w:val="00EF7BA6"/>
    <w:rsid w:val="00EF7C34"/>
    <w:rsid w:val="00EF7C8F"/>
    <w:rsid w:val="00F00053"/>
    <w:rsid w:val="00F0018B"/>
    <w:rsid w:val="00F00CC0"/>
    <w:rsid w:val="00F00D6F"/>
    <w:rsid w:val="00F01199"/>
    <w:rsid w:val="00F0155C"/>
    <w:rsid w:val="00F01569"/>
    <w:rsid w:val="00F01871"/>
    <w:rsid w:val="00F02642"/>
    <w:rsid w:val="00F026BF"/>
    <w:rsid w:val="00F0272D"/>
    <w:rsid w:val="00F029BA"/>
    <w:rsid w:val="00F02B9F"/>
    <w:rsid w:val="00F02E18"/>
    <w:rsid w:val="00F02F21"/>
    <w:rsid w:val="00F032BC"/>
    <w:rsid w:val="00F034EA"/>
    <w:rsid w:val="00F0350B"/>
    <w:rsid w:val="00F03662"/>
    <w:rsid w:val="00F0388C"/>
    <w:rsid w:val="00F03A40"/>
    <w:rsid w:val="00F03F6E"/>
    <w:rsid w:val="00F04C33"/>
    <w:rsid w:val="00F04F61"/>
    <w:rsid w:val="00F05772"/>
    <w:rsid w:val="00F05DD3"/>
    <w:rsid w:val="00F05E77"/>
    <w:rsid w:val="00F0604E"/>
    <w:rsid w:val="00F069DC"/>
    <w:rsid w:val="00F06C80"/>
    <w:rsid w:val="00F06D75"/>
    <w:rsid w:val="00F070A1"/>
    <w:rsid w:val="00F0732B"/>
    <w:rsid w:val="00F07763"/>
    <w:rsid w:val="00F07A43"/>
    <w:rsid w:val="00F10741"/>
    <w:rsid w:val="00F10767"/>
    <w:rsid w:val="00F10AA4"/>
    <w:rsid w:val="00F10B67"/>
    <w:rsid w:val="00F10F8E"/>
    <w:rsid w:val="00F11400"/>
    <w:rsid w:val="00F1155C"/>
    <w:rsid w:val="00F116C1"/>
    <w:rsid w:val="00F11F11"/>
    <w:rsid w:val="00F127D8"/>
    <w:rsid w:val="00F12AF7"/>
    <w:rsid w:val="00F12D71"/>
    <w:rsid w:val="00F12E83"/>
    <w:rsid w:val="00F13670"/>
    <w:rsid w:val="00F138A4"/>
    <w:rsid w:val="00F13B22"/>
    <w:rsid w:val="00F14769"/>
    <w:rsid w:val="00F14B7D"/>
    <w:rsid w:val="00F14F94"/>
    <w:rsid w:val="00F1533E"/>
    <w:rsid w:val="00F16384"/>
    <w:rsid w:val="00F165A0"/>
    <w:rsid w:val="00F16902"/>
    <w:rsid w:val="00F16999"/>
    <w:rsid w:val="00F16E03"/>
    <w:rsid w:val="00F16E7C"/>
    <w:rsid w:val="00F16E98"/>
    <w:rsid w:val="00F17A26"/>
    <w:rsid w:val="00F17B0D"/>
    <w:rsid w:val="00F17C51"/>
    <w:rsid w:val="00F17CBA"/>
    <w:rsid w:val="00F2022D"/>
    <w:rsid w:val="00F2032F"/>
    <w:rsid w:val="00F20642"/>
    <w:rsid w:val="00F2078A"/>
    <w:rsid w:val="00F20CD3"/>
    <w:rsid w:val="00F20CEB"/>
    <w:rsid w:val="00F2133B"/>
    <w:rsid w:val="00F21484"/>
    <w:rsid w:val="00F21968"/>
    <w:rsid w:val="00F219BD"/>
    <w:rsid w:val="00F21B45"/>
    <w:rsid w:val="00F21E7C"/>
    <w:rsid w:val="00F22332"/>
    <w:rsid w:val="00F23FE3"/>
    <w:rsid w:val="00F23FE5"/>
    <w:rsid w:val="00F240A5"/>
    <w:rsid w:val="00F2415C"/>
    <w:rsid w:val="00F2476F"/>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CAE"/>
    <w:rsid w:val="00F2703B"/>
    <w:rsid w:val="00F27364"/>
    <w:rsid w:val="00F274DB"/>
    <w:rsid w:val="00F27E0C"/>
    <w:rsid w:val="00F300FB"/>
    <w:rsid w:val="00F3059E"/>
    <w:rsid w:val="00F308E3"/>
    <w:rsid w:val="00F30934"/>
    <w:rsid w:val="00F30E4D"/>
    <w:rsid w:val="00F3104C"/>
    <w:rsid w:val="00F31275"/>
    <w:rsid w:val="00F31462"/>
    <w:rsid w:val="00F315AC"/>
    <w:rsid w:val="00F316E2"/>
    <w:rsid w:val="00F31D36"/>
    <w:rsid w:val="00F32445"/>
    <w:rsid w:val="00F324B8"/>
    <w:rsid w:val="00F32623"/>
    <w:rsid w:val="00F326F4"/>
    <w:rsid w:val="00F3282E"/>
    <w:rsid w:val="00F328E8"/>
    <w:rsid w:val="00F32D6C"/>
    <w:rsid w:val="00F32E5F"/>
    <w:rsid w:val="00F332C8"/>
    <w:rsid w:val="00F337D1"/>
    <w:rsid w:val="00F34405"/>
    <w:rsid w:val="00F3480E"/>
    <w:rsid w:val="00F34996"/>
    <w:rsid w:val="00F349DA"/>
    <w:rsid w:val="00F34AF7"/>
    <w:rsid w:val="00F34E84"/>
    <w:rsid w:val="00F35186"/>
    <w:rsid w:val="00F354A1"/>
    <w:rsid w:val="00F35C28"/>
    <w:rsid w:val="00F36216"/>
    <w:rsid w:val="00F36492"/>
    <w:rsid w:val="00F36501"/>
    <w:rsid w:val="00F375E0"/>
    <w:rsid w:val="00F37652"/>
    <w:rsid w:val="00F402A2"/>
    <w:rsid w:val="00F4048A"/>
    <w:rsid w:val="00F40630"/>
    <w:rsid w:val="00F40A15"/>
    <w:rsid w:val="00F40C1C"/>
    <w:rsid w:val="00F40FB5"/>
    <w:rsid w:val="00F40FE7"/>
    <w:rsid w:val="00F4138A"/>
    <w:rsid w:val="00F41570"/>
    <w:rsid w:val="00F41597"/>
    <w:rsid w:val="00F41637"/>
    <w:rsid w:val="00F41974"/>
    <w:rsid w:val="00F4215C"/>
    <w:rsid w:val="00F423ED"/>
    <w:rsid w:val="00F4281B"/>
    <w:rsid w:val="00F42D3D"/>
    <w:rsid w:val="00F43749"/>
    <w:rsid w:val="00F4380A"/>
    <w:rsid w:val="00F43837"/>
    <w:rsid w:val="00F43B17"/>
    <w:rsid w:val="00F4415A"/>
    <w:rsid w:val="00F44314"/>
    <w:rsid w:val="00F448FC"/>
    <w:rsid w:val="00F44983"/>
    <w:rsid w:val="00F44BE5"/>
    <w:rsid w:val="00F4505B"/>
    <w:rsid w:val="00F4515B"/>
    <w:rsid w:val="00F45B44"/>
    <w:rsid w:val="00F45BC4"/>
    <w:rsid w:val="00F4605E"/>
    <w:rsid w:val="00F4631B"/>
    <w:rsid w:val="00F46506"/>
    <w:rsid w:val="00F46C82"/>
    <w:rsid w:val="00F47147"/>
    <w:rsid w:val="00F473C0"/>
    <w:rsid w:val="00F47732"/>
    <w:rsid w:val="00F47AB9"/>
    <w:rsid w:val="00F5092D"/>
    <w:rsid w:val="00F50972"/>
    <w:rsid w:val="00F51117"/>
    <w:rsid w:val="00F511B8"/>
    <w:rsid w:val="00F511DF"/>
    <w:rsid w:val="00F513B6"/>
    <w:rsid w:val="00F52085"/>
    <w:rsid w:val="00F52253"/>
    <w:rsid w:val="00F525AE"/>
    <w:rsid w:val="00F52CC7"/>
    <w:rsid w:val="00F52DED"/>
    <w:rsid w:val="00F52E48"/>
    <w:rsid w:val="00F52E88"/>
    <w:rsid w:val="00F532D5"/>
    <w:rsid w:val="00F533E7"/>
    <w:rsid w:val="00F53776"/>
    <w:rsid w:val="00F53837"/>
    <w:rsid w:val="00F54040"/>
    <w:rsid w:val="00F54672"/>
    <w:rsid w:val="00F54978"/>
    <w:rsid w:val="00F54DAA"/>
    <w:rsid w:val="00F5553B"/>
    <w:rsid w:val="00F557FB"/>
    <w:rsid w:val="00F567F7"/>
    <w:rsid w:val="00F56DEA"/>
    <w:rsid w:val="00F571C9"/>
    <w:rsid w:val="00F574F6"/>
    <w:rsid w:val="00F577FF"/>
    <w:rsid w:val="00F578D6"/>
    <w:rsid w:val="00F57BB6"/>
    <w:rsid w:val="00F6004D"/>
    <w:rsid w:val="00F6067A"/>
    <w:rsid w:val="00F607C7"/>
    <w:rsid w:val="00F608E0"/>
    <w:rsid w:val="00F60B33"/>
    <w:rsid w:val="00F61084"/>
    <w:rsid w:val="00F610CC"/>
    <w:rsid w:val="00F612E4"/>
    <w:rsid w:val="00F61CE4"/>
    <w:rsid w:val="00F61D96"/>
    <w:rsid w:val="00F620BA"/>
    <w:rsid w:val="00F6234F"/>
    <w:rsid w:val="00F624DF"/>
    <w:rsid w:val="00F6253E"/>
    <w:rsid w:val="00F62651"/>
    <w:rsid w:val="00F627D3"/>
    <w:rsid w:val="00F62B21"/>
    <w:rsid w:val="00F62CD1"/>
    <w:rsid w:val="00F630FB"/>
    <w:rsid w:val="00F63D2F"/>
    <w:rsid w:val="00F63E43"/>
    <w:rsid w:val="00F64437"/>
    <w:rsid w:val="00F64A5A"/>
    <w:rsid w:val="00F654CE"/>
    <w:rsid w:val="00F655DB"/>
    <w:rsid w:val="00F65786"/>
    <w:rsid w:val="00F657E8"/>
    <w:rsid w:val="00F65D9D"/>
    <w:rsid w:val="00F66295"/>
    <w:rsid w:val="00F66398"/>
    <w:rsid w:val="00F663C1"/>
    <w:rsid w:val="00F66C39"/>
    <w:rsid w:val="00F67307"/>
    <w:rsid w:val="00F6751E"/>
    <w:rsid w:val="00F675C2"/>
    <w:rsid w:val="00F6764D"/>
    <w:rsid w:val="00F67874"/>
    <w:rsid w:val="00F6791E"/>
    <w:rsid w:val="00F679E1"/>
    <w:rsid w:val="00F67EEC"/>
    <w:rsid w:val="00F67FE0"/>
    <w:rsid w:val="00F70153"/>
    <w:rsid w:val="00F70461"/>
    <w:rsid w:val="00F70482"/>
    <w:rsid w:val="00F70D71"/>
    <w:rsid w:val="00F71921"/>
    <w:rsid w:val="00F71BD1"/>
    <w:rsid w:val="00F71FDB"/>
    <w:rsid w:val="00F72295"/>
    <w:rsid w:val="00F72612"/>
    <w:rsid w:val="00F726F3"/>
    <w:rsid w:val="00F72E1B"/>
    <w:rsid w:val="00F734EB"/>
    <w:rsid w:val="00F73AA6"/>
    <w:rsid w:val="00F73E43"/>
    <w:rsid w:val="00F73F3C"/>
    <w:rsid w:val="00F73F7F"/>
    <w:rsid w:val="00F744C6"/>
    <w:rsid w:val="00F745DC"/>
    <w:rsid w:val="00F75436"/>
    <w:rsid w:val="00F75821"/>
    <w:rsid w:val="00F758DE"/>
    <w:rsid w:val="00F7591D"/>
    <w:rsid w:val="00F75BA3"/>
    <w:rsid w:val="00F75BE4"/>
    <w:rsid w:val="00F75C8E"/>
    <w:rsid w:val="00F75EA6"/>
    <w:rsid w:val="00F763C4"/>
    <w:rsid w:val="00F76772"/>
    <w:rsid w:val="00F7690C"/>
    <w:rsid w:val="00F77826"/>
    <w:rsid w:val="00F77999"/>
    <w:rsid w:val="00F80233"/>
    <w:rsid w:val="00F8048C"/>
    <w:rsid w:val="00F806B6"/>
    <w:rsid w:val="00F80762"/>
    <w:rsid w:val="00F815CD"/>
    <w:rsid w:val="00F816F4"/>
    <w:rsid w:val="00F81B25"/>
    <w:rsid w:val="00F81B37"/>
    <w:rsid w:val="00F81D10"/>
    <w:rsid w:val="00F82091"/>
    <w:rsid w:val="00F82AF6"/>
    <w:rsid w:val="00F82BBB"/>
    <w:rsid w:val="00F82D76"/>
    <w:rsid w:val="00F82EA2"/>
    <w:rsid w:val="00F82F5E"/>
    <w:rsid w:val="00F82F8A"/>
    <w:rsid w:val="00F834B8"/>
    <w:rsid w:val="00F83596"/>
    <w:rsid w:val="00F839A2"/>
    <w:rsid w:val="00F83AE1"/>
    <w:rsid w:val="00F841C4"/>
    <w:rsid w:val="00F84202"/>
    <w:rsid w:val="00F842C2"/>
    <w:rsid w:val="00F84379"/>
    <w:rsid w:val="00F847A7"/>
    <w:rsid w:val="00F8547F"/>
    <w:rsid w:val="00F8567A"/>
    <w:rsid w:val="00F85A8A"/>
    <w:rsid w:val="00F86456"/>
    <w:rsid w:val="00F8657D"/>
    <w:rsid w:val="00F86721"/>
    <w:rsid w:val="00F869C1"/>
    <w:rsid w:val="00F87514"/>
    <w:rsid w:val="00F875BF"/>
    <w:rsid w:val="00F87912"/>
    <w:rsid w:val="00F87C2C"/>
    <w:rsid w:val="00F87D9C"/>
    <w:rsid w:val="00F90975"/>
    <w:rsid w:val="00F90ACB"/>
    <w:rsid w:val="00F90B4D"/>
    <w:rsid w:val="00F90CCD"/>
    <w:rsid w:val="00F9183D"/>
    <w:rsid w:val="00F91C6F"/>
    <w:rsid w:val="00F91F4D"/>
    <w:rsid w:val="00F9253B"/>
    <w:rsid w:val="00F93203"/>
    <w:rsid w:val="00F932A1"/>
    <w:rsid w:val="00F937E7"/>
    <w:rsid w:val="00F93889"/>
    <w:rsid w:val="00F938B9"/>
    <w:rsid w:val="00F93A3D"/>
    <w:rsid w:val="00F943D5"/>
    <w:rsid w:val="00F94921"/>
    <w:rsid w:val="00F94C3B"/>
    <w:rsid w:val="00F94D71"/>
    <w:rsid w:val="00F952B2"/>
    <w:rsid w:val="00F952D9"/>
    <w:rsid w:val="00F95791"/>
    <w:rsid w:val="00F95DF4"/>
    <w:rsid w:val="00F969C3"/>
    <w:rsid w:val="00F97026"/>
    <w:rsid w:val="00F9733B"/>
    <w:rsid w:val="00F97A1D"/>
    <w:rsid w:val="00F97C73"/>
    <w:rsid w:val="00F97CBD"/>
    <w:rsid w:val="00FA0AB8"/>
    <w:rsid w:val="00FA0F3A"/>
    <w:rsid w:val="00FA1259"/>
    <w:rsid w:val="00FA141E"/>
    <w:rsid w:val="00FA16D1"/>
    <w:rsid w:val="00FA1AC4"/>
    <w:rsid w:val="00FA1B58"/>
    <w:rsid w:val="00FA1EA8"/>
    <w:rsid w:val="00FA1EDD"/>
    <w:rsid w:val="00FA273F"/>
    <w:rsid w:val="00FA2903"/>
    <w:rsid w:val="00FA293B"/>
    <w:rsid w:val="00FA2D80"/>
    <w:rsid w:val="00FA33EF"/>
    <w:rsid w:val="00FA355D"/>
    <w:rsid w:val="00FA3D5B"/>
    <w:rsid w:val="00FA3DF5"/>
    <w:rsid w:val="00FA3F19"/>
    <w:rsid w:val="00FA42AD"/>
    <w:rsid w:val="00FA45FD"/>
    <w:rsid w:val="00FA4CFC"/>
    <w:rsid w:val="00FA4EE9"/>
    <w:rsid w:val="00FA4F46"/>
    <w:rsid w:val="00FA56CF"/>
    <w:rsid w:val="00FA68BC"/>
    <w:rsid w:val="00FA6A49"/>
    <w:rsid w:val="00FA6C8A"/>
    <w:rsid w:val="00FA751E"/>
    <w:rsid w:val="00FB014E"/>
    <w:rsid w:val="00FB0E70"/>
    <w:rsid w:val="00FB0F49"/>
    <w:rsid w:val="00FB1103"/>
    <w:rsid w:val="00FB16A9"/>
    <w:rsid w:val="00FB17D0"/>
    <w:rsid w:val="00FB1A42"/>
    <w:rsid w:val="00FB2F61"/>
    <w:rsid w:val="00FB31FA"/>
    <w:rsid w:val="00FB335A"/>
    <w:rsid w:val="00FB33B3"/>
    <w:rsid w:val="00FB3D31"/>
    <w:rsid w:val="00FB3FAA"/>
    <w:rsid w:val="00FB4350"/>
    <w:rsid w:val="00FB46BD"/>
    <w:rsid w:val="00FB46FC"/>
    <w:rsid w:val="00FB4890"/>
    <w:rsid w:val="00FB49D3"/>
    <w:rsid w:val="00FB4F60"/>
    <w:rsid w:val="00FB5148"/>
    <w:rsid w:val="00FB57B7"/>
    <w:rsid w:val="00FB6092"/>
    <w:rsid w:val="00FB6386"/>
    <w:rsid w:val="00FB6503"/>
    <w:rsid w:val="00FB67D7"/>
    <w:rsid w:val="00FB6B44"/>
    <w:rsid w:val="00FB6D04"/>
    <w:rsid w:val="00FB6FDC"/>
    <w:rsid w:val="00FB71AB"/>
    <w:rsid w:val="00FB769E"/>
    <w:rsid w:val="00FB7BE6"/>
    <w:rsid w:val="00FB7D83"/>
    <w:rsid w:val="00FC0155"/>
    <w:rsid w:val="00FC0198"/>
    <w:rsid w:val="00FC0216"/>
    <w:rsid w:val="00FC02A8"/>
    <w:rsid w:val="00FC02C3"/>
    <w:rsid w:val="00FC0776"/>
    <w:rsid w:val="00FC0ED9"/>
    <w:rsid w:val="00FC10AA"/>
    <w:rsid w:val="00FC146F"/>
    <w:rsid w:val="00FC218E"/>
    <w:rsid w:val="00FC28D9"/>
    <w:rsid w:val="00FC2A5B"/>
    <w:rsid w:val="00FC2A91"/>
    <w:rsid w:val="00FC3325"/>
    <w:rsid w:val="00FC368B"/>
    <w:rsid w:val="00FC3B5E"/>
    <w:rsid w:val="00FC3BC6"/>
    <w:rsid w:val="00FC3FA8"/>
    <w:rsid w:val="00FC44B9"/>
    <w:rsid w:val="00FC45F0"/>
    <w:rsid w:val="00FC4BDE"/>
    <w:rsid w:val="00FC55CF"/>
    <w:rsid w:val="00FC58A2"/>
    <w:rsid w:val="00FC61D7"/>
    <w:rsid w:val="00FC62F6"/>
    <w:rsid w:val="00FC65F2"/>
    <w:rsid w:val="00FC67CF"/>
    <w:rsid w:val="00FC6A31"/>
    <w:rsid w:val="00FC6C9B"/>
    <w:rsid w:val="00FC6DF2"/>
    <w:rsid w:val="00FC6ECD"/>
    <w:rsid w:val="00FC7065"/>
    <w:rsid w:val="00FC7149"/>
    <w:rsid w:val="00FC7308"/>
    <w:rsid w:val="00FC743B"/>
    <w:rsid w:val="00FC74F1"/>
    <w:rsid w:val="00FC791F"/>
    <w:rsid w:val="00FD074E"/>
    <w:rsid w:val="00FD0963"/>
    <w:rsid w:val="00FD11EE"/>
    <w:rsid w:val="00FD12B8"/>
    <w:rsid w:val="00FD155B"/>
    <w:rsid w:val="00FD1B0F"/>
    <w:rsid w:val="00FD1B32"/>
    <w:rsid w:val="00FD1BAC"/>
    <w:rsid w:val="00FD2073"/>
    <w:rsid w:val="00FD2337"/>
    <w:rsid w:val="00FD299C"/>
    <w:rsid w:val="00FD31E6"/>
    <w:rsid w:val="00FD3690"/>
    <w:rsid w:val="00FD384C"/>
    <w:rsid w:val="00FD3BAC"/>
    <w:rsid w:val="00FD46C1"/>
    <w:rsid w:val="00FD48F7"/>
    <w:rsid w:val="00FD4C57"/>
    <w:rsid w:val="00FD4E6C"/>
    <w:rsid w:val="00FD536F"/>
    <w:rsid w:val="00FD5526"/>
    <w:rsid w:val="00FD573C"/>
    <w:rsid w:val="00FD59B1"/>
    <w:rsid w:val="00FD5BB9"/>
    <w:rsid w:val="00FD5DF4"/>
    <w:rsid w:val="00FD6B38"/>
    <w:rsid w:val="00FD6FE4"/>
    <w:rsid w:val="00FD7435"/>
    <w:rsid w:val="00FD7CE4"/>
    <w:rsid w:val="00FD7DC7"/>
    <w:rsid w:val="00FD7E6F"/>
    <w:rsid w:val="00FD7EBB"/>
    <w:rsid w:val="00FE0A6B"/>
    <w:rsid w:val="00FE0B0E"/>
    <w:rsid w:val="00FE146B"/>
    <w:rsid w:val="00FE19B3"/>
    <w:rsid w:val="00FE229F"/>
    <w:rsid w:val="00FE2368"/>
    <w:rsid w:val="00FE25C7"/>
    <w:rsid w:val="00FE2B5A"/>
    <w:rsid w:val="00FE37AE"/>
    <w:rsid w:val="00FE3991"/>
    <w:rsid w:val="00FE3D68"/>
    <w:rsid w:val="00FE4084"/>
    <w:rsid w:val="00FE41B3"/>
    <w:rsid w:val="00FE47B0"/>
    <w:rsid w:val="00FE4804"/>
    <w:rsid w:val="00FE4825"/>
    <w:rsid w:val="00FE4FED"/>
    <w:rsid w:val="00FE4FF3"/>
    <w:rsid w:val="00FE50AF"/>
    <w:rsid w:val="00FE5721"/>
    <w:rsid w:val="00FE5727"/>
    <w:rsid w:val="00FE6B02"/>
    <w:rsid w:val="00FE6B5D"/>
    <w:rsid w:val="00FE6C80"/>
    <w:rsid w:val="00FE6CF7"/>
    <w:rsid w:val="00FE6FC9"/>
    <w:rsid w:val="00FE7501"/>
    <w:rsid w:val="00FE7593"/>
    <w:rsid w:val="00FE7907"/>
    <w:rsid w:val="00FF079C"/>
    <w:rsid w:val="00FF0D2D"/>
    <w:rsid w:val="00FF11B9"/>
    <w:rsid w:val="00FF1799"/>
    <w:rsid w:val="00FF1B88"/>
    <w:rsid w:val="00FF1D74"/>
    <w:rsid w:val="00FF21FE"/>
    <w:rsid w:val="00FF2465"/>
    <w:rsid w:val="00FF297C"/>
    <w:rsid w:val="00FF2F0B"/>
    <w:rsid w:val="00FF3375"/>
    <w:rsid w:val="00FF3D84"/>
    <w:rsid w:val="00FF42BA"/>
    <w:rsid w:val="00FF53B7"/>
    <w:rsid w:val="00FF55E7"/>
    <w:rsid w:val="00FF57FE"/>
    <w:rsid w:val="00FF5C2D"/>
    <w:rsid w:val="00FF6ABF"/>
    <w:rsid w:val="00FF6CB7"/>
    <w:rsid w:val="00FF6E73"/>
    <w:rsid w:val="00FF6F96"/>
    <w:rsid w:val="00FF6FDF"/>
    <w:rsid w:val="00FF7097"/>
    <w:rsid w:val="00FF742D"/>
    <w:rsid w:val="00FF7912"/>
    <w:rsid w:val="00FF7C4F"/>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5AA0700B-1585-4B1D-AF30-22FBA1B38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9"/>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tal1">
    <w:name w:val="tal"/>
    <w:basedOn w:val="Normal"/>
    <w:rsid w:val="00AA714D"/>
    <w:pPr>
      <w:spacing w:before="100" w:beforeAutospacing="1" w:after="100" w:afterAutospacing="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03249713">
      <w:bodyDiv w:val="1"/>
      <w:marLeft w:val="0"/>
      <w:marRight w:val="0"/>
      <w:marTop w:val="0"/>
      <w:marBottom w:val="0"/>
      <w:divBdr>
        <w:top w:val="none" w:sz="0" w:space="0" w:color="auto"/>
        <w:left w:val="none" w:sz="0" w:space="0" w:color="auto"/>
        <w:bottom w:val="none" w:sz="0" w:space="0" w:color="auto"/>
        <w:right w:val="none" w:sz="0" w:space="0" w:color="auto"/>
      </w:divBdr>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19762473">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15655786">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54897952">
      <w:bodyDiv w:val="1"/>
      <w:marLeft w:val="0"/>
      <w:marRight w:val="0"/>
      <w:marTop w:val="0"/>
      <w:marBottom w:val="0"/>
      <w:divBdr>
        <w:top w:val="none" w:sz="0" w:space="0" w:color="auto"/>
        <w:left w:val="none" w:sz="0" w:space="0" w:color="auto"/>
        <w:bottom w:val="none" w:sz="0" w:space="0" w:color="auto"/>
        <w:right w:val="none" w:sz="0" w:space="0" w:color="auto"/>
      </w:divBdr>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2127447">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533582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415233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0081907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2690105">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3773402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5465745">
      <w:bodyDiv w:val="1"/>
      <w:marLeft w:val="0"/>
      <w:marRight w:val="0"/>
      <w:marTop w:val="0"/>
      <w:marBottom w:val="0"/>
      <w:divBdr>
        <w:top w:val="none" w:sz="0" w:space="0" w:color="auto"/>
        <w:left w:val="none" w:sz="0" w:space="0" w:color="auto"/>
        <w:bottom w:val="none" w:sz="0" w:space="0" w:color="auto"/>
        <w:right w:val="none" w:sz="0" w:space="0" w:color="auto"/>
      </w:divBdr>
      <w:divsChild>
        <w:div w:id="133717590">
          <w:marLeft w:val="821"/>
          <w:marRight w:val="0"/>
          <w:marTop w:val="0"/>
          <w:marBottom w:val="0"/>
          <w:divBdr>
            <w:top w:val="none" w:sz="0" w:space="0" w:color="auto"/>
            <w:left w:val="none" w:sz="0" w:space="0" w:color="auto"/>
            <w:bottom w:val="none" w:sz="0" w:space="0" w:color="auto"/>
            <w:right w:val="none" w:sz="0" w:space="0" w:color="auto"/>
          </w:divBdr>
        </w:div>
        <w:div w:id="369645468">
          <w:marLeft w:val="562"/>
          <w:marRight w:val="0"/>
          <w:marTop w:val="0"/>
          <w:marBottom w:val="0"/>
          <w:divBdr>
            <w:top w:val="none" w:sz="0" w:space="0" w:color="auto"/>
            <w:left w:val="none" w:sz="0" w:space="0" w:color="auto"/>
            <w:bottom w:val="none" w:sz="0" w:space="0" w:color="auto"/>
            <w:right w:val="none" w:sz="0" w:space="0" w:color="auto"/>
          </w:divBdr>
        </w:div>
        <w:div w:id="1063066988">
          <w:marLeft w:val="562"/>
          <w:marRight w:val="0"/>
          <w:marTop w:val="0"/>
          <w:marBottom w:val="0"/>
          <w:divBdr>
            <w:top w:val="none" w:sz="0" w:space="0" w:color="auto"/>
            <w:left w:val="none" w:sz="0" w:space="0" w:color="auto"/>
            <w:bottom w:val="none" w:sz="0" w:space="0" w:color="auto"/>
            <w:right w:val="none" w:sz="0" w:space="0" w:color="auto"/>
          </w:divBdr>
        </w:div>
        <w:div w:id="1130854068">
          <w:marLeft w:val="562"/>
          <w:marRight w:val="0"/>
          <w:marTop w:val="0"/>
          <w:marBottom w:val="0"/>
          <w:divBdr>
            <w:top w:val="none" w:sz="0" w:space="0" w:color="auto"/>
            <w:left w:val="none" w:sz="0" w:space="0" w:color="auto"/>
            <w:bottom w:val="none" w:sz="0" w:space="0" w:color="auto"/>
            <w:right w:val="none" w:sz="0" w:space="0" w:color="auto"/>
          </w:divBdr>
        </w:div>
        <w:div w:id="1200633129">
          <w:marLeft w:val="821"/>
          <w:marRight w:val="0"/>
          <w:marTop w:val="0"/>
          <w:marBottom w:val="0"/>
          <w:divBdr>
            <w:top w:val="none" w:sz="0" w:space="0" w:color="auto"/>
            <w:left w:val="none" w:sz="0" w:space="0" w:color="auto"/>
            <w:bottom w:val="none" w:sz="0" w:space="0" w:color="auto"/>
            <w:right w:val="none" w:sz="0" w:space="0" w:color="auto"/>
          </w:divBdr>
        </w:div>
        <w:div w:id="1210339916">
          <w:marLeft w:val="562"/>
          <w:marRight w:val="0"/>
          <w:marTop w:val="0"/>
          <w:marBottom w:val="0"/>
          <w:divBdr>
            <w:top w:val="none" w:sz="0" w:space="0" w:color="auto"/>
            <w:left w:val="none" w:sz="0" w:space="0" w:color="auto"/>
            <w:bottom w:val="none" w:sz="0" w:space="0" w:color="auto"/>
            <w:right w:val="none" w:sz="0" w:space="0" w:color="auto"/>
          </w:divBdr>
        </w:div>
        <w:div w:id="1230726286">
          <w:marLeft w:val="562"/>
          <w:marRight w:val="0"/>
          <w:marTop w:val="0"/>
          <w:marBottom w:val="0"/>
          <w:divBdr>
            <w:top w:val="none" w:sz="0" w:space="0" w:color="auto"/>
            <w:left w:val="none" w:sz="0" w:space="0" w:color="auto"/>
            <w:bottom w:val="none" w:sz="0" w:space="0" w:color="auto"/>
            <w:right w:val="none" w:sz="0" w:space="0" w:color="auto"/>
          </w:divBdr>
        </w:div>
        <w:div w:id="1281034784">
          <w:marLeft w:val="216"/>
          <w:marRight w:val="0"/>
          <w:marTop w:val="240"/>
          <w:marBottom w:val="0"/>
          <w:divBdr>
            <w:top w:val="none" w:sz="0" w:space="0" w:color="auto"/>
            <w:left w:val="none" w:sz="0" w:space="0" w:color="auto"/>
            <w:bottom w:val="none" w:sz="0" w:space="0" w:color="auto"/>
            <w:right w:val="none" w:sz="0" w:space="0" w:color="auto"/>
          </w:divBdr>
        </w:div>
      </w:divsChild>
    </w:div>
    <w:div w:id="1467701614">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9472300">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14637737">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4675669">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E6JD2UEEJPRS-1285206665-4722</_dlc_DocId>
    <_dlc_DocIdUrl xmlns="6644bbd9-135b-4773-ad84-bc84a2f6263e">
      <Url>https://qualcomm.sharepoint.com/teams/LocationTechnology/ExternalFocus/_layouts/15/DocIdRedir.aspx?ID=E6JD2UEEJPRS-1285206665-4722</Url>
      <Description>E6JD2UEEJPRS-1285206665-4722</Description>
    </_dlc_DocIdUrl>
    <_dlc_DocIdPersistId xmlns="6644bbd9-135b-4773-ad84-bc84a2f6263e" xsi:nil="true"/>
    <IconOverlay xmlns="http://schemas.microsoft.com/sharepoint/v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2.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3.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5.xml><?xml version="1.0" encoding="utf-8"?>
<ds:datastoreItem xmlns:ds="http://schemas.openxmlformats.org/officeDocument/2006/customXml" ds:itemID="{240C84BB-533D-4474-8F52-2C2B4B9A7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12050</TotalTime>
  <Pages>6</Pages>
  <Words>2190</Words>
  <Characters>11378</Characters>
  <Application>Microsoft Office Word</Application>
  <DocSecurity>0</DocSecurity>
  <Lines>94</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Peter Gaal</cp:lastModifiedBy>
  <cp:revision>1876</cp:revision>
  <cp:lastPrinted>2018-09-27T14:55:00Z</cp:lastPrinted>
  <dcterms:created xsi:type="dcterms:W3CDTF">2019-10-18T08:39:00Z</dcterms:created>
  <dcterms:modified xsi:type="dcterms:W3CDTF">2022-04-24T04:44:00Z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cdb1a5b0-26b1-4440-9850-8919f8168959</vt:lpwstr>
  </property>
  <property fmtid="{D5CDD505-2E9C-101B-9397-08002B2CF9AE}" pid="16" name="Tags">
    <vt:lpwstr/>
  </property>
  <property fmtid="{D5CDD505-2E9C-101B-9397-08002B2CF9AE}" pid="17" name="Order">
    <vt:r8>154800</vt:r8>
  </property>
  <property fmtid="{D5CDD505-2E9C-101B-9397-08002B2CF9AE}" pid="18" name="URL">
    <vt:lpwstr/>
  </property>
</Properties>
</file>